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87B" w14:textId="77777777" w:rsidR="007E499D" w:rsidRDefault="007E499D">
      <w:pPr>
        <w:pBdr>
          <w:top w:val="single" w:sz="80" w:space="0" w:color="ADF802"/>
        </w:pBdr>
      </w:pPr>
    </w:p>
    <w:p w14:paraId="50628E34" w14:textId="0C8EE1FA" w:rsidR="007E499D" w:rsidRDefault="00000000">
      <w:pPr>
        <w:spacing w:after="200"/>
      </w:pPr>
      <w:r>
        <w:rPr>
          <w:rFonts w:ascii="Arial" w:eastAsia="Arial" w:hAnsi="Arial" w:cs="Arial"/>
          <w:b/>
          <w:bCs/>
          <w:color w:val="888888"/>
          <w:sz w:val="18"/>
          <w:szCs w:val="18"/>
        </w:rPr>
        <w:t xml:space="preserve">THE </w:t>
      </w:r>
      <w:proofErr w:type="gramStart"/>
      <w:r>
        <w:rPr>
          <w:rFonts w:ascii="Arial" w:eastAsia="Arial" w:hAnsi="Arial" w:cs="Arial"/>
          <w:b/>
          <w:bCs/>
          <w:color w:val="888888"/>
          <w:sz w:val="18"/>
          <w:szCs w:val="18"/>
        </w:rPr>
        <w:t>LUMINARIES</w:t>
      </w:r>
      <w:proofErr w:type="gramEnd"/>
      <w:r>
        <w:rPr>
          <w:rFonts w:ascii="Arial" w:eastAsia="Arial" w:hAnsi="Arial" w:cs="Arial"/>
          <w:b/>
          <w:bCs/>
          <w:color w:val="888888"/>
          <w:sz w:val="18"/>
          <w:szCs w:val="18"/>
        </w:rPr>
        <w:t xml:space="preserve"> </w:t>
      </w:r>
      <w:r w:rsidR="00FD5B09">
        <w:rPr>
          <w:rFonts w:ascii="Arial" w:eastAsia="Arial" w:hAnsi="Arial" w:cs="Arial"/>
          <w:b/>
          <w:bCs/>
          <w:color w:val="888888"/>
          <w:sz w:val="18"/>
          <w:szCs w:val="18"/>
        </w:rPr>
        <w:t>HQ · LEADERSHIP</w:t>
      </w:r>
      <w:r>
        <w:rPr>
          <w:rFonts w:ascii="Arial" w:eastAsia="Arial" w:hAnsi="Arial" w:cs="Arial"/>
          <w:b/>
          <w:bCs/>
          <w:color w:val="888888"/>
          <w:sz w:val="18"/>
          <w:szCs w:val="18"/>
        </w:rPr>
        <w:t xml:space="preserve"> PLAYBOOK</w:t>
      </w:r>
    </w:p>
    <w:p w14:paraId="6FF64332" w14:textId="77777777" w:rsidR="007E499D" w:rsidRDefault="00000000">
      <w:r>
        <w:rPr>
          <w:rFonts w:ascii="Arial" w:eastAsia="Arial" w:hAnsi="Arial" w:cs="Arial"/>
          <w:b/>
          <w:bCs/>
          <w:color w:val="0A0A0A"/>
          <w:sz w:val="72"/>
          <w:szCs w:val="72"/>
        </w:rPr>
        <w:t>Designing Communities</w:t>
      </w:r>
    </w:p>
    <w:p w14:paraId="557CBAFE" w14:textId="77777777" w:rsidR="007E499D" w:rsidRDefault="00000000">
      <w:pPr>
        <w:spacing w:after="40"/>
      </w:pPr>
      <w:r w:rsidRPr="007F3C55">
        <w:rPr>
          <w:rFonts w:ascii="Arial" w:eastAsia="Arial" w:hAnsi="Arial" w:cs="Arial"/>
          <w:b/>
          <w:bCs/>
          <w:color w:val="ADF802"/>
          <w:sz w:val="72"/>
          <w:szCs w:val="72"/>
          <w:highlight w:val="black"/>
        </w:rPr>
        <w:t>That Hold Courageous</w:t>
      </w:r>
    </w:p>
    <w:p w14:paraId="2D1E766B" w14:textId="77777777" w:rsidR="007E499D" w:rsidRDefault="00000000">
      <w:pPr>
        <w:spacing w:after="280"/>
      </w:pPr>
      <w:r>
        <w:rPr>
          <w:rFonts w:ascii="Arial" w:eastAsia="Arial" w:hAnsi="Arial" w:cs="Arial"/>
          <w:b/>
          <w:bCs/>
          <w:color w:val="0A0A0A"/>
          <w:sz w:val="72"/>
          <w:szCs w:val="72"/>
        </w:rPr>
        <w:t>Conversations</w:t>
      </w:r>
    </w:p>
    <w:p w14:paraId="04B1C00A" w14:textId="77777777" w:rsidR="007E499D" w:rsidRDefault="007E499D">
      <w:pPr>
        <w:pBdr>
          <w:bottom w:val="single" w:sz="6" w:space="1" w:color="ADF802"/>
        </w:pBdr>
      </w:pPr>
    </w:p>
    <w:p w14:paraId="3220F8F4" w14:textId="77777777" w:rsidR="007E499D" w:rsidRDefault="007E499D">
      <w:pPr>
        <w:spacing w:after="200"/>
      </w:pPr>
    </w:p>
    <w:p w14:paraId="35FB80C2" w14:textId="77777777" w:rsidR="007E499D" w:rsidRDefault="00000000">
      <w:pPr>
        <w:spacing w:after="600"/>
      </w:pPr>
      <w:r>
        <w:rPr>
          <w:i/>
          <w:iCs/>
          <w:color w:val="444444"/>
          <w:sz w:val="26"/>
          <w:szCs w:val="26"/>
        </w:rPr>
        <w:t>Six principles any leader can use to build a braver, more intentional culture</w:t>
      </w:r>
    </w:p>
    <w:p w14:paraId="0C875D55" w14:textId="77777777" w:rsidR="007E499D" w:rsidRDefault="007E499D">
      <w:pPr>
        <w:spacing w:after="400"/>
      </w:pPr>
    </w:p>
    <w:p w14:paraId="40144AF7" w14:textId="77777777" w:rsidR="007E499D" w:rsidRDefault="007E499D">
      <w:pPr>
        <w:pBdr>
          <w:bottom w:val="single" w:sz="3" w:space="1" w:color="D6D6D6"/>
        </w:pBdr>
      </w:pPr>
    </w:p>
    <w:p w14:paraId="1404E55F" w14:textId="77777777" w:rsidR="007F3C55" w:rsidRDefault="007F3C55">
      <w:pPr>
        <w:pBdr>
          <w:bottom w:val="single" w:sz="3" w:space="1" w:color="D6D6D6"/>
        </w:pBdr>
      </w:pPr>
    </w:p>
    <w:p w14:paraId="2424B2A9" w14:textId="77777777" w:rsidR="007F3C55" w:rsidRDefault="007F3C55">
      <w:pPr>
        <w:pBdr>
          <w:bottom w:val="single" w:sz="3" w:space="1" w:color="D6D6D6"/>
        </w:pBdr>
      </w:pPr>
    </w:p>
    <w:p w14:paraId="666C2688" w14:textId="77777777" w:rsidR="007F3C55" w:rsidRDefault="007F3C55">
      <w:pPr>
        <w:pBdr>
          <w:bottom w:val="single" w:sz="3" w:space="1" w:color="D6D6D6"/>
        </w:pBdr>
      </w:pPr>
    </w:p>
    <w:p w14:paraId="039A53C7" w14:textId="77777777" w:rsidR="007F3C55" w:rsidRDefault="007F3C55">
      <w:pPr>
        <w:pBdr>
          <w:bottom w:val="single" w:sz="3" w:space="1" w:color="D6D6D6"/>
        </w:pBdr>
      </w:pPr>
    </w:p>
    <w:p w14:paraId="773A90DA" w14:textId="77777777" w:rsidR="007F3C55" w:rsidRDefault="007F3C55">
      <w:pPr>
        <w:pBdr>
          <w:bottom w:val="single" w:sz="3" w:space="1" w:color="D6D6D6"/>
        </w:pBdr>
      </w:pPr>
    </w:p>
    <w:p w14:paraId="0901C505" w14:textId="77777777" w:rsidR="007F3C55" w:rsidRDefault="007F3C55">
      <w:pPr>
        <w:pBdr>
          <w:bottom w:val="single" w:sz="3" w:space="1" w:color="D6D6D6"/>
        </w:pBdr>
      </w:pPr>
    </w:p>
    <w:p w14:paraId="47E4B9CF" w14:textId="77777777" w:rsidR="007F3C55" w:rsidRDefault="007F3C55">
      <w:pPr>
        <w:pBdr>
          <w:bottom w:val="single" w:sz="3" w:space="1" w:color="D6D6D6"/>
        </w:pBdr>
      </w:pPr>
    </w:p>
    <w:p w14:paraId="5345752D" w14:textId="77777777" w:rsidR="007F3C55" w:rsidRDefault="007F3C55">
      <w:pPr>
        <w:pBdr>
          <w:bottom w:val="single" w:sz="3" w:space="1" w:color="D6D6D6"/>
        </w:pBdr>
      </w:pPr>
    </w:p>
    <w:p w14:paraId="4CFCBFFF" w14:textId="77777777" w:rsidR="007F3C55" w:rsidRDefault="007F3C55">
      <w:pPr>
        <w:pBdr>
          <w:bottom w:val="single" w:sz="3" w:space="1" w:color="D6D6D6"/>
        </w:pBdr>
      </w:pPr>
    </w:p>
    <w:p w14:paraId="209D1D2C" w14:textId="77777777" w:rsidR="007F3C55" w:rsidRDefault="007F3C55">
      <w:pPr>
        <w:pBdr>
          <w:bottom w:val="single" w:sz="3" w:space="1" w:color="D6D6D6"/>
        </w:pBdr>
      </w:pPr>
    </w:p>
    <w:p w14:paraId="0C5D9527" w14:textId="77777777" w:rsidR="007F3C55" w:rsidRDefault="007F3C55">
      <w:pPr>
        <w:pBdr>
          <w:bottom w:val="single" w:sz="3" w:space="1" w:color="D6D6D6"/>
        </w:pBdr>
      </w:pPr>
    </w:p>
    <w:p w14:paraId="2A2CDA09" w14:textId="77777777" w:rsidR="007F3C55" w:rsidRDefault="007F3C55">
      <w:pPr>
        <w:pBdr>
          <w:bottom w:val="single" w:sz="3" w:space="1" w:color="D6D6D6"/>
        </w:pBdr>
      </w:pPr>
    </w:p>
    <w:p w14:paraId="694B47FB" w14:textId="77777777" w:rsidR="007F3C55" w:rsidRDefault="007F3C55">
      <w:pPr>
        <w:pBdr>
          <w:bottom w:val="single" w:sz="3" w:space="1" w:color="D6D6D6"/>
        </w:pBdr>
      </w:pPr>
    </w:p>
    <w:p w14:paraId="37ABB723" w14:textId="77777777" w:rsidR="007F3C55" w:rsidRDefault="007F3C55">
      <w:pPr>
        <w:pBdr>
          <w:bottom w:val="single" w:sz="3" w:space="1" w:color="D6D6D6"/>
        </w:pBdr>
      </w:pPr>
    </w:p>
    <w:p w14:paraId="658CAB56" w14:textId="77777777" w:rsidR="007E499D" w:rsidRDefault="007E499D">
      <w:pPr>
        <w:spacing w:after="120"/>
      </w:pPr>
    </w:p>
    <w:p w14:paraId="6095F8A1" w14:textId="77777777" w:rsidR="007E499D" w:rsidRDefault="00000000">
      <w:pPr>
        <w:spacing w:after="60"/>
      </w:pPr>
      <w:r>
        <w:rPr>
          <w:rFonts w:ascii="Arial" w:eastAsia="Arial" w:hAnsi="Arial" w:cs="Arial"/>
          <w:b/>
          <w:bCs/>
          <w:color w:val="888888"/>
          <w:sz w:val="16"/>
          <w:szCs w:val="16"/>
        </w:rPr>
        <w:t>AUTHOR</w:t>
      </w:r>
    </w:p>
    <w:p w14:paraId="74701206" w14:textId="77777777" w:rsidR="007E499D" w:rsidRDefault="00000000">
      <w:pPr>
        <w:spacing w:after="60"/>
      </w:pPr>
      <w:r>
        <w:rPr>
          <w:rFonts w:ascii="Arial" w:eastAsia="Arial" w:hAnsi="Arial" w:cs="Arial"/>
          <w:b/>
          <w:bCs/>
          <w:color w:val="0A0A0A"/>
          <w:sz w:val="28"/>
          <w:szCs w:val="28"/>
        </w:rPr>
        <w:t>Abraham Ojo</w:t>
      </w:r>
    </w:p>
    <w:p w14:paraId="0A7072B5" w14:textId="77777777" w:rsidR="007E499D" w:rsidRDefault="00000000">
      <w:hyperlink r:id="rId7" w:history="1">
        <w:r w:rsidRPr="00FD5B09">
          <w:rPr>
            <w:rFonts w:ascii="Arial" w:eastAsia="Arial" w:hAnsi="Arial" w:cs="Arial"/>
            <w:b/>
            <w:bCs/>
            <w:color w:val="ADF802"/>
            <w:sz w:val="20"/>
            <w:szCs w:val="20"/>
            <w:highlight w:val="black"/>
          </w:rPr>
          <w:t>abrahamojo.com/luminaries</w:t>
        </w:r>
      </w:hyperlink>
    </w:p>
    <w:p w14:paraId="16ED4D44" w14:textId="77777777" w:rsidR="007E499D" w:rsidRDefault="00000000">
      <w:r>
        <w:br w:type="page"/>
      </w:r>
    </w:p>
    <w:p w14:paraId="28B9F66E" w14:textId="77777777" w:rsidR="007E499D" w:rsidRDefault="00000000">
      <w:pPr>
        <w:spacing w:before="240" w:after="80"/>
      </w:pPr>
      <w:r>
        <w:rPr>
          <w:rFonts w:ascii="Arial" w:eastAsia="Arial" w:hAnsi="Arial" w:cs="Arial"/>
          <w:b/>
          <w:bCs/>
          <w:color w:val="0A0A0A"/>
          <w:sz w:val="17"/>
          <w:szCs w:val="17"/>
        </w:rPr>
        <w:lastRenderedPageBreak/>
        <w:t>INTRODUCTION</w:t>
      </w:r>
    </w:p>
    <w:p w14:paraId="012FB3CE" w14:textId="77777777" w:rsidR="007E499D" w:rsidRDefault="00000000">
      <w:pPr>
        <w:spacing w:after="120"/>
      </w:pPr>
      <w:r>
        <w:rPr>
          <w:rFonts w:ascii="Arial" w:eastAsia="Arial" w:hAnsi="Arial" w:cs="Arial"/>
          <w:b/>
          <w:bCs/>
          <w:color w:val="0A0A0A"/>
          <w:sz w:val="40"/>
          <w:szCs w:val="40"/>
        </w:rPr>
        <w:t>The Thing Nobody Builds</w:t>
      </w:r>
    </w:p>
    <w:p w14:paraId="1E119126" w14:textId="77777777" w:rsidR="007E499D" w:rsidRDefault="007E499D">
      <w:pPr>
        <w:pBdr>
          <w:bottom w:val="single" w:sz="4" w:space="1" w:color="ADF802"/>
        </w:pBdr>
      </w:pPr>
    </w:p>
    <w:p w14:paraId="22FA11D6" w14:textId="77777777" w:rsidR="007E499D" w:rsidRDefault="007E499D">
      <w:pPr>
        <w:spacing w:after="240"/>
      </w:pPr>
    </w:p>
    <w:p w14:paraId="6E8AF21A" w14:textId="77777777" w:rsidR="007E499D" w:rsidRDefault="00000000">
      <w:pPr>
        <w:spacing w:after="180"/>
        <w:jc w:val="both"/>
      </w:pPr>
      <w:r>
        <w:t>Most communities are built for comfort. Someone builds a group, a team, a culture, and without realizing it designs every element to reduce friction. The meetings get smoother. The feedback gets softer. The hard conversations get scheduled for "a later time" that never comes. Slowly, the community stops growing. Not because the people are incapable. Because the container was never built to hold the weight of truth.</w:t>
      </w:r>
    </w:p>
    <w:p w14:paraId="6376D035" w14:textId="77777777" w:rsidR="007E499D" w:rsidRDefault="00000000">
      <w:pPr>
        <w:spacing w:after="180"/>
        <w:jc w:val="both"/>
      </w:pPr>
      <w:r>
        <w:t>Courageous conversations do not happen by accident. They happen by design. Someone, somewhere, made deliberate choices about what is safe to say, who gets to say it, how disagreement is treated, and what happens after the truth lands. Those choices compound over time into a culture. And culture is either built on purpose or built by default. Default culture chooses comfort. Intentional culture chooses growth.</w:t>
      </w:r>
    </w:p>
    <w:p w14:paraId="601E73F8" w14:textId="77777777" w:rsidR="007E499D" w:rsidRDefault="00000000">
      <w:pPr>
        <w:spacing w:after="180"/>
        <w:jc w:val="both"/>
      </w:pPr>
      <w:r>
        <w:t>Before going further, a word that matters here: discomfort. In the Luminaries HQ, discomfort does not mean pain. It does not mean suffering. It does not mean grinding through hurt to prove something. Discomfort in this context means the productive friction of honest dialogue, of saying the thing you have been rehearsing in your head but not yet said out loud, of receiving feedback that changes your thinking rather than confirming it. That friction is not something to escape. It is the signal that something real is happening. Communities that never feel it are communities that never move.</w:t>
      </w:r>
    </w:p>
    <w:p w14:paraId="0B53CE75" w14:textId="77777777" w:rsidR="007E499D" w:rsidRDefault="00000000">
      <w:pPr>
        <w:spacing w:after="180"/>
        <w:jc w:val="both"/>
      </w:pPr>
      <w:r>
        <w:t>This playbook is built on one foundational Luminaries HQ principle: identity has weight only when behavior proves it. For communities, that means a brave culture is not what you claim in your values statement. It is what happens in the room when something important needs to be said and every instinct says to stay quiet. What happens in that moment is your real culture. Everything else is wallpaper.</w:t>
      </w:r>
    </w:p>
    <w:p w14:paraId="29241E6B" w14:textId="77777777" w:rsidR="007E499D" w:rsidRDefault="00000000">
      <w:pPr>
        <w:spacing w:after="180"/>
        <w:jc w:val="both"/>
      </w:pPr>
      <w:r>
        <w:t xml:space="preserve">Six principles follow. Each one is a structural choice you make as a leader. Not a mindset shift. Not a values exercise. A concrete, behavioral, implementable choice about how your community operates. You can apply one tomorrow. You can apply all six over the next quarter. Either way, by the end you will have built something most leaders never manage: a community where the hard stuff gets said out loud, in public, in time to </w:t>
      </w:r>
      <w:proofErr w:type="gramStart"/>
      <w:r>
        <w:t>actually change</w:t>
      </w:r>
      <w:proofErr w:type="gramEnd"/>
      <w:r>
        <w:t xml:space="preserve"> something.</w:t>
      </w:r>
    </w:p>
    <w:p w14:paraId="69AFC663" w14:textId="77777777" w:rsidR="007E499D" w:rsidRDefault="007E499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7E499D" w14:paraId="56DE50D8" w14:textId="77777777">
        <w:tblPrEx>
          <w:tblCellMar>
            <w:top w:w="0" w:type="dxa"/>
            <w:bottom w:w="0" w:type="dxa"/>
          </w:tblCellMar>
        </w:tblPrEx>
        <w:tc>
          <w:tcPr>
            <w:tcW w:w="200" w:type="dxa"/>
            <w:tcBorders>
              <w:top w:val="nil"/>
              <w:left w:val="nil"/>
              <w:bottom w:val="nil"/>
              <w:right w:val="nil"/>
            </w:tcBorders>
            <w:shd w:val="clear" w:color="auto" w:fill="ADF802"/>
            <w:tcMar>
              <w:top w:w="0" w:type="dxa"/>
              <w:left w:w="0" w:type="dxa"/>
              <w:bottom w:w="0" w:type="dxa"/>
              <w:right w:w="0" w:type="dxa"/>
            </w:tcMar>
          </w:tcPr>
          <w:p w14:paraId="175AA3CD" w14:textId="77777777" w:rsidR="007E499D" w:rsidRDefault="007E499D"/>
        </w:tc>
        <w:tc>
          <w:tcPr>
            <w:tcW w:w="9160" w:type="dxa"/>
            <w:tcBorders>
              <w:top w:val="single" w:sz="6" w:space="0" w:color="0A0A0A"/>
              <w:left w:val="nil"/>
              <w:bottom w:val="single" w:sz="6" w:space="0" w:color="0A0A0A"/>
              <w:right w:val="nil"/>
            </w:tcBorders>
            <w:shd w:val="clear" w:color="auto" w:fill="FFFFFF"/>
            <w:tcMar>
              <w:top w:w="220" w:type="dxa"/>
              <w:left w:w="320" w:type="dxa"/>
              <w:bottom w:w="220" w:type="dxa"/>
              <w:right w:w="160" w:type="dxa"/>
            </w:tcMar>
          </w:tcPr>
          <w:p w14:paraId="0B4AAF2A" w14:textId="77777777" w:rsidR="007E499D" w:rsidRDefault="00000000">
            <w:r>
              <w:rPr>
                <w:b/>
                <w:bCs/>
                <w:color w:val="ADF802"/>
                <w:sz w:val="64"/>
                <w:szCs w:val="64"/>
              </w:rPr>
              <w:t>“</w:t>
            </w:r>
          </w:p>
          <w:p w14:paraId="4B2EA0DE" w14:textId="77777777" w:rsidR="007E499D" w:rsidRDefault="00000000">
            <w:pPr>
              <w:spacing w:after="100"/>
            </w:pPr>
            <w:r>
              <w:rPr>
                <w:i/>
                <w:iCs/>
                <w:color w:val="1A1A1A"/>
                <w:sz w:val="26"/>
                <w:szCs w:val="26"/>
              </w:rPr>
              <w:t>The question is never whether your community can handle the truth. The question is whether you have built a container strong enough to hold it.</w:t>
            </w:r>
          </w:p>
        </w:tc>
      </w:tr>
    </w:tbl>
    <w:p w14:paraId="29D05366" w14:textId="77777777" w:rsidR="007E499D" w:rsidRDefault="007E499D">
      <w:pPr>
        <w:spacing w:after="200"/>
      </w:pPr>
    </w:p>
    <w:p w14:paraId="381C3D3B" w14:textId="77777777" w:rsidR="007E499D" w:rsidRDefault="00000000">
      <w:r>
        <w:br w:type="page"/>
      </w:r>
    </w:p>
    <w:p w14:paraId="2E65DDB9" w14:textId="77777777" w:rsidR="007E499D" w:rsidRDefault="00000000">
      <w:pPr>
        <w:spacing w:before="240" w:after="80"/>
      </w:pPr>
      <w:r>
        <w:rPr>
          <w:rFonts w:ascii="Arial" w:eastAsia="Arial" w:hAnsi="Arial" w:cs="Arial"/>
          <w:b/>
          <w:bCs/>
          <w:color w:val="0A0A0A"/>
          <w:sz w:val="17"/>
          <w:szCs w:val="17"/>
        </w:rPr>
        <w:lastRenderedPageBreak/>
        <w:t>HOW TO USE THIS PLAYBOOK</w:t>
      </w:r>
    </w:p>
    <w:p w14:paraId="14F7BB28" w14:textId="77777777" w:rsidR="007E499D" w:rsidRDefault="007E499D">
      <w:pPr>
        <w:pBdr>
          <w:bottom w:val="single" w:sz="4" w:space="1" w:color="ADF802"/>
        </w:pBdr>
      </w:pPr>
    </w:p>
    <w:p w14:paraId="7ED3A2CD" w14:textId="77777777" w:rsidR="007E499D" w:rsidRDefault="007E499D">
      <w:pPr>
        <w:spacing w:after="200"/>
      </w:pPr>
    </w:p>
    <w:p w14:paraId="1819984C" w14:textId="77777777" w:rsidR="007E499D" w:rsidRDefault="00000000">
      <w:pPr>
        <w:spacing w:after="180"/>
        <w:jc w:val="both"/>
      </w:pPr>
      <w:r>
        <w:t>Each principle stands alone. Read them in order the first time. After that, return to the ones that name the specific friction your community is experiencing right now. Every principle ends with an activation section: three concrete questions and three immediate actions. Those are non-negotiable. Reading without doing is just content consumption. This playbook is for builders.</w:t>
      </w:r>
    </w:p>
    <w:p w14:paraId="28F45ED2" w14:textId="77777777" w:rsidR="007E499D" w:rsidRDefault="00000000">
      <w:pPr>
        <w:spacing w:after="180"/>
        <w:jc w:val="both"/>
      </w:pPr>
      <w:r>
        <w:t>A note on language: throughout this playbook, "community" means any group of people you are responsible for leading toward shared purpose. A team. A company. A peer group. A movement. A family. The principles apply wherever people have chosen to do something together and the quality of their relationships determines the quality of their outcomes.</w:t>
      </w:r>
    </w:p>
    <w:p w14:paraId="41E67581" w14:textId="77777777" w:rsidR="007E499D" w:rsidRDefault="00000000">
      <w:pPr>
        <w:spacing w:after="180"/>
        <w:jc w:val="both"/>
      </w:pPr>
      <w:r>
        <w:t>And a note on discomfort: this playbook will ask you and your community to have conversations that feel uncomfortable. That is the point. But uncomfortable is not the same as harmful. The distinction matters enormously, and Principle Three addresses it in full. For now, know this: discomfort in the Luminaries HQ sense is the specific, productive friction you feel when you are saying something true and important that you would rather have kept comfortable. That friction is the proof the conversation matters.</w:t>
      </w:r>
    </w:p>
    <w:p w14:paraId="494B6526" w14:textId="419EAE91" w:rsidR="007E499D" w:rsidRDefault="00000000" w:rsidP="00FD5B09">
      <w:r>
        <w:br w:type="page"/>
      </w:r>
    </w:p>
    <w:p w14:paraId="6C7436CC" w14:textId="77777777" w:rsidR="007E499D" w:rsidRDefault="007E499D">
      <w:pPr>
        <w:pBdr>
          <w:top w:val="single" w:sz="4" w:space="2" w:color="ADF802"/>
        </w:pBdr>
      </w:pPr>
    </w:p>
    <w:p w14:paraId="416721B3" w14:textId="276DBC89" w:rsidR="007E499D" w:rsidRDefault="00000000">
      <w:pPr>
        <w:spacing w:before="160"/>
      </w:pPr>
      <w:r w:rsidRPr="00FD5B09">
        <w:rPr>
          <w:rFonts w:ascii="Arial" w:eastAsia="Arial" w:hAnsi="Arial" w:cs="Arial"/>
          <w:b/>
          <w:bCs/>
          <w:color w:val="ADF802"/>
          <w:sz w:val="17"/>
          <w:szCs w:val="17"/>
          <w:highlight w:val="black"/>
        </w:rPr>
        <w:t xml:space="preserve">PRINCIPLE </w:t>
      </w:r>
      <w:r w:rsidR="00FD5B09" w:rsidRPr="00FD5B09">
        <w:rPr>
          <w:rFonts w:ascii="Arial" w:eastAsia="Arial" w:hAnsi="Arial" w:cs="Arial"/>
          <w:b/>
          <w:bCs/>
          <w:color w:val="ADF802"/>
          <w:sz w:val="17"/>
          <w:szCs w:val="17"/>
          <w:highlight w:val="black"/>
        </w:rPr>
        <w:t>ONE · THE</w:t>
      </w:r>
      <w:r w:rsidRPr="00FD5B09">
        <w:rPr>
          <w:rFonts w:ascii="Arial" w:eastAsia="Arial" w:hAnsi="Arial" w:cs="Arial"/>
          <w:b/>
          <w:bCs/>
          <w:color w:val="ADF802"/>
          <w:sz w:val="17"/>
          <w:szCs w:val="17"/>
          <w:highlight w:val="black"/>
        </w:rPr>
        <w:t xml:space="preserve"> LUMINARIES HQ</w:t>
      </w:r>
    </w:p>
    <w:p w14:paraId="2C84B7F4" w14:textId="77777777" w:rsidR="007E499D" w:rsidRDefault="00000000">
      <w:pPr>
        <w:spacing w:before="60" w:after="80"/>
      </w:pPr>
      <w:r>
        <w:rPr>
          <w:rFonts w:ascii="Arial" w:eastAsia="Arial" w:hAnsi="Arial" w:cs="Arial"/>
          <w:b/>
          <w:bCs/>
          <w:color w:val="0A0A0A"/>
          <w:sz w:val="40"/>
          <w:szCs w:val="40"/>
        </w:rPr>
        <w:t>Build the Container Before You Pour the Conversation</w:t>
      </w:r>
    </w:p>
    <w:p w14:paraId="7A91E301" w14:textId="77777777" w:rsidR="007E499D" w:rsidRDefault="00000000">
      <w:pPr>
        <w:pBdr>
          <w:bottom w:val="single" w:sz="3" w:space="6" w:color="C8F040"/>
        </w:pBdr>
        <w:spacing w:after="240"/>
      </w:pPr>
      <w:r>
        <w:rPr>
          <w:i/>
          <w:iCs/>
          <w:color w:val="444444"/>
        </w:rPr>
        <w:t>Safety is not the absence of risk. It is the presence of structure.</w:t>
      </w:r>
    </w:p>
    <w:p w14:paraId="49BE959F" w14:textId="77777777" w:rsidR="007E499D" w:rsidRDefault="007E499D">
      <w:pPr>
        <w:spacing w:after="160"/>
      </w:pPr>
    </w:p>
    <w:p w14:paraId="2F7EE322" w14:textId="77777777" w:rsidR="007E499D" w:rsidRDefault="00000000">
      <w:pPr>
        <w:spacing w:after="180"/>
        <w:jc w:val="both"/>
      </w:pPr>
      <w:r>
        <w:t>There is a meeting happening right now in an organization somewhere in which someone knows exactly what needs to be said and is choosing not to say it. Not because they lack courage. Because they lack evidence that the room is safe enough to hold it. They have watched what happened the last time someone said the uncomfortable thing, and they decided the cost was too high. That is not a cowardice problem. That is a container problem.</w:t>
      </w:r>
    </w:p>
    <w:p w14:paraId="31DC582F" w14:textId="77777777" w:rsidR="007E499D" w:rsidRDefault="00000000">
      <w:pPr>
        <w:spacing w:after="180"/>
        <w:jc w:val="both"/>
      </w:pPr>
      <w:r>
        <w:t>A container, in the context of a community, is the set of agreements, structures, and demonstrated norms that answer one question before anyone opens their mouth: what happens here when the truth is told? If the answer is unclear, the courageous conversation never starts. If the answer is "nothing good," the courageous conversation becomes a cautionary tale.</w:t>
      </w:r>
    </w:p>
    <w:p w14:paraId="6D2FCBD4" w14:textId="02DE4A36" w:rsidR="007E499D" w:rsidRDefault="00000000">
      <w:pPr>
        <w:spacing w:after="180"/>
        <w:jc w:val="both"/>
      </w:pPr>
      <w:r>
        <w:t xml:space="preserve">The Luminaries HQ principle is structural. Before asking a community to take relational risk, you build the thing that makes that risk worth taking. You do not </w:t>
      </w:r>
      <w:r w:rsidR="00FD5B09">
        <w:t>inspirational speech</w:t>
      </w:r>
      <w:r>
        <w:t xml:space="preserve"> your way to bravery. You architect it. And "uncomfortable" in this context means the feeling of someone trying to decide whether to say the thing they came prepared to say. That productive hesitation is not a problem. It is the proof the conversation has weight. The container is what decides whether they go ahead.</w:t>
      </w:r>
    </w:p>
    <w:p w14:paraId="5DAB6C2A" w14:textId="77777777" w:rsidR="007E499D" w:rsidRDefault="007E499D">
      <w:pPr>
        <w:spacing w:after="100"/>
      </w:pPr>
    </w:p>
    <w:p w14:paraId="14617388" w14:textId="77777777" w:rsidR="007E499D" w:rsidRDefault="00000000">
      <w:pPr>
        <w:spacing w:after="180"/>
        <w:jc w:val="both"/>
      </w:pPr>
      <w:r>
        <w:t>The container has four visible walls. The first is explicit agreement on norms. Not assumed. Not implied. Stated out loud, in the room, before the hard work begins. What does constructive disagreement look like here? What is confidential? What language signals that something matters? If you skip this step, everyone brings a different set of invisible rules, and when those rules conflict, the confusion looks like conflict and conflict without a container shuts people down.</w:t>
      </w:r>
    </w:p>
    <w:p w14:paraId="7999EDF0" w14:textId="77777777" w:rsidR="007E499D" w:rsidRDefault="00000000">
      <w:pPr>
        <w:spacing w:after="180"/>
        <w:jc w:val="both"/>
      </w:pPr>
      <w:r>
        <w:t>The second wall is demonstrated consequence for norm violation. Norms without enforcement are suggestions. Every community has a first moment when a norm is violated publicly. A leader interrupts someone. A senior voice dismisses a junior voice without engaging the content. Someone shares what was supposed to stay in the room. What happens next is the entire thing. If nothing happens, the community learns that norms are optional. If something real happens, if the leader names the violation and addresses it visibly, the community learns that the structure is real.</w:t>
      </w:r>
    </w:p>
    <w:p w14:paraId="2149FF9C" w14:textId="77777777" w:rsidR="007E499D" w:rsidRDefault="00000000">
      <w:pPr>
        <w:spacing w:after="180"/>
        <w:jc w:val="both"/>
      </w:pPr>
      <w:r>
        <w:t>The third wall is a repair protocol. Containers fail. Conversations go sideways. Communities without a repair protocol treat these moments as evidence the conversation was a mistake. Communities with one treat them as material. The protocol is simple: name what happened, take responsibility for your part, return to the purpose, keep going. Leaders who model this teach the whole community how to do it.</w:t>
      </w:r>
    </w:p>
    <w:p w14:paraId="2EDFBB0C" w14:textId="77777777" w:rsidR="007E499D" w:rsidRDefault="00000000">
      <w:pPr>
        <w:spacing w:after="200"/>
        <w:jc w:val="both"/>
      </w:pPr>
      <w:r>
        <w:t xml:space="preserve">The fourth wall is the leader going first. Every time. The container is only as strong as the willingness of the person at the top to use it. If the leader asks for honest feedback and gets </w:t>
      </w:r>
      <w:r>
        <w:lastRenderedPageBreak/>
        <w:t>defensive when they receive it, the container collapses in real time. The leader is not managing the container from outside. The leader is the container. Their behavior is the walls.</w:t>
      </w:r>
    </w:p>
    <w:p w14:paraId="581777C0" w14:textId="77777777" w:rsidR="007E499D" w:rsidRDefault="007E499D">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7E499D" w14:paraId="63920264" w14:textId="77777777">
        <w:tblPrEx>
          <w:tblCellMar>
            <w:top w:w="0" w:type="dxa"/>
            <w:bottom w:w="0" w:type="dxa"/>
          </w:tblCellMar>
        </w:tblPrEx>
        <w:tc>
          <w:tcPr>
            <w:tcW w:w="200" w:type="dxa"/>
            <w:tcBorders>
              <w:top w:val="nil"/>
              <w:left w:val="nil"/>
              <w:bottom w:val="nil"/>
              <w:right w:val="nil"/>
            </w:tcBorders>
            <w:shd w:val="clear" w:color="auto" w:fill="ADF802"/>
            <w:tcMar>
              <w:top w:w="0" w:type="dxa"/>
              <w:left w:w="0" w:type="dxa"/>
              <w:bottom w:w="0" w:type="dxa"/>
              <w:right w:w="0" w:type="dxa"/>
            </w:tcMar>
          </w:tcPr>
          <w:p w14:paraId="1759EA07" w14:textId="77777777" w:rsidR="007E499D" w:rsidRDefault="007E499D"/>
        </w:tc>
        <w:tc>
          <w:tcPr>
            <w:tcW w:w="9160" w:type="dxa"/>
            <w:tcBorders>
              <w:top w:val="single" w:sz="6" w:space="0" w:color="0A0A0A"/>
              <w:left w:val="nil"/>
              <w:bottom w:val="single" w:sz="6" w:space="0" w:color="0A0A0A"/>
              <w:right w:val="nil"/>
            </w:tcBorders>
            <w:shd w:val="clear" w:color="auto" w:fill="FFFFFF"/>
            <w:tcMar>
              <w:top w:w="220" w:type="dxa"/>
              <w:left w:w="320" w:type="dxa"/>
              <w:bottom w:w="220" w:type="dxa"/>
              <w:right w:w="160" w:type="dxa"/>
            </w:tcMar>
          </w:tcPr>
          <w:p w14:paraId="6F73C9E2" w14:textId="77777777" w:rsidR="007E499D" w:rsidRDefault="00000000">
            <w:r>
              <w:rPr>
                <w:b/>
                <w:bCs/>
                <w:color w:val="ADF802"/>
                <w:sz w:val="64"/>
                <w:szCs w:val="64"/>
              </w:rPr>
              <w:t>“</w:t>
            </w:r>
          </w:p>
          <w:p w14:paraId="4814DDE9" w14:textId="77777777" w:rsidR="007E499D" w:rsidRDefault="00000000">
            <w:pPr>
              <w:spacing w:after="100"/>
            </w:pPr>
            <w:r>
              <w:rPr>
                <w:i/>
                <w:iCs/>
                <w:color w:val="1A1A1A"/>
                <w:sz w:val="26"/>
                <w:szCs w:val="26"/>
              </w:rPr>
              <w:t>You cannot pour a courageous conversation into a container built for comfort. The structure breaks. The conversation spills. Everyone leaves convinced that honesty is too dangerous to try again.</w:t>
            </w:r>
          </w:p>
        </w:tc>
      </w:tr>
    </w:tbl>
    <w:p w14:paraId="7372B2DB" w14:textId="77777777" w:rsidR="007E499D" w:rsidRDefault="007E499D">
      <w:pPr>
        <w:spacing w:after="200"/>
      </w:pPr>
    </w:p>
    <w:p w14:paraId="1244776B" w14:textId="76219C6B" w:rsidR="007E499D" w:rsidRDefault="00000000">
      <w:pPr>
        <w:spacing w:after="180"/>
        <w:jc w:val="both"/>
      </w:pPr>
      <w:r>
        <w:t xml:space="preserve">The most common container failure is timing. Leaders try to build the container during the hard conversation. They call a meeting to address a real problem, and in the first five minutes they also try to establish psychological safety, explain the norms, and invite vulnerability. It does not work. The container </w:t>
      </w:r>
      <w:r w:rsidR="00FD5B09">
        <w:t>must</w:t>
      </w:r>
      <w:r>
        <w:t xml:space="preserve"> exist before the weight is placed on it. This means investment in structure </w:t>
      </w:r>
      <w:r w:rsidR="00FD5B09">
        <w:t>must</w:t>
      </w:r>
      <w:r>
        <w:t xml:space="preserve"> happen when nothing hard is happening. In the slow seasons. The regular meetings where the container gets tested on small </w:t>
      </w:r>
      <w:r w:rsidR="00FD5B09">
        <w:t>things,</w:t>
      </w:r>
      <w:r>
        <w:t xml:space="preserve"> so it holds big things when they arrive.</w:t>
      </w:r>
    </w:p>
    <w:p w14:paraId="67A60116" w14:textId="77777777" w:rsidR="007E499D" w:rsidRDefault="007E499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E499D" w14:paraId="3CC452B3" w14:textId="77777777">
        <w:tblPrEx>
          <w:tblCellMar>
            <w:top w:w="0" w:type="dxa"/>
            <w:bottom w:w="0" w:type="dxa"/>
          </w:tblCellMar>
        </w:tblPrEx>
        <w:tc>
          <w:tcPr>
            <w:tcW w:w="4680" w:type="dxa"/>
            <w:tcBorders>
              <w:top w:val="single" w:sz="6" w:space="0" w:color="0A0A0A"/>
              <w:left w:val="single" w:sz="6" w:space="0" w:color="0A0A0A"/>
              <w:bottom w:val="single" w:sz="3" w:space="0" w:color="D6D6D6"/>
              <w:right w:val="single" w:sz="3" w:space="0" w:color="D6D6D6"/>
            </w:tcBorders>
            <w:shd w:val="clear" w:color="auto" w:fill="0A0A0A"/>
            <w:tcMar>
              <w:top w:w="160" w:type="dxa"/>
              <w:left w:w="200" w:type="dxa"/>
              <w:bottom w:w="160" w:type="dxa"/>
              <w:right w:w="200" w:type="dxa"/>
            </w:tcMar>
          </w:tcPr>
          <w:p w14:paraId="66849231" w14:textId="77777777" w:rsidR="007E499D" w:rsidRDefault="00000000">
            <w:r>
              <w:rPr>
                <w:rFonts w:ascii="Arial" w:eastAsia="Arial" w:hAnsi="Arial" w:cs="Arial"/>
                <w:b/>
                <w:bCs/>
                <w:color w:val="FFFFFF"/>
                <w:sz w:val="18"/>
                <w:szCs w:val="18"/>
              </w:rPr>
              <w:t>WHAT LEADERS WHO SKIP THIS DO</w:t>
            </w:r>
          </w:p>
        </w:tc>
        <w:tc>
          <w:tcPr>
            <w:tcW w:w="4680" w:type="dxa"/>
            <w:tcBorders>
              <w:top w:val="single" w:sz="6" w:space="0" w:color="0A0A0A"/>
              <w:left w:val="single" w:sz="6" w:space="0" w:color="0A0A0A"/>
              <w:bottom w:val="single" w:sz="3" w:space="0" w:color="0A0A0A"/>
              <w:right w:val="single" w:sz="6" w:space="0" w:color="0A0A0A"/>
            </w:tcBorders>
            <w:shd w:val="clear" w:color="auto" w:fill="ADF802"/>
            <w:tcMar>
              <w:top w:w="160" w:type="dxa"/>
              <w:left w:w="200" w:type="dxa"/>
              <w:bottom w:w="160" w:type="dxa"/>
              <w:right w:w="200" w:type="dxa"/>
            </w:tcMar>
          </w:tcPr>
          <w:p w14:paraId="06E93C8B" w14:textId="77777777" w:rsidR="007E499D" w:rsidRDefault="00000000">
            <w:r>
              <w:rPr>
                <w:rFonts w:ascii="Arial" w:eastAsia="Arial" w:hAnsi="Arial" w:cs="Arial"/>
                <w:b/>
                <w:bCs/>
                <w:color w:val="0A0A0A"/>
                <w:sz w:val="18"/>
                <w:szCs w:val="18"/>
              </w:rPr>
              <w:t>WHAT LUMINARIES HQ LEADERS DO INSTEAD</w:t>
            </w:r>
          </w:p>
        </w:tc>
      </w:tr>
      <w:tr w:rsidR="007E499D" w14:paraId="068E8B27" w14:textId="77777777">
        <w:tblPrEx>
          <w:tblCellMar>
            <w:top w:w="0" w:type="dxa"/>
            <w:bottom w:w="0" w:type="dxa"/>
          </w:tblCellMar>
        </w:tblPrEx>
        <w:tc>
          <w:tcPr>
            <w:tcW w:w="4680" w:type="dxa"/>
            <w:tcBorders>
              <w:top w:val="nil"/>
              <w:left w:val="single" w:sz="6" w:space="0" w:color="0A0A0A"/>
              <w:bottom w:val="single" w:sz="6" w:space="0" w:color="0A0A0A"/>
              <w:right w:val="single" w:sz="3" w:space="0" w:color="D6D6D6"/>
            </w:tcBorders>
            <w:shd w:val="clear" w:color="auto" w:fill="FFFFFF"/>
            <w:tcMar>
              <w:top w:w="180" w:type="dxa"/>
              <w:left w:w="200" w:type="dxa"/>
              <w:bottom w:w="180" w:type="dxa"/>
              <w:right w:w="200" w:type="dxa"/>
            </w:tcMar>
          </w:tcPr>
          <w:p w14:paraId="52A56B54" w14:textId="77777777" w:rsidR="007E499D" w:rsidRDefault="00000000">
            <w:pPr>
              <w:pStyle w:val="ListParagraph"/>
              <w:numPr>
                <w:ilvl w:val="0"/>
                <w:numId w:val="2"/>
              </w:numPr>
              <w:spacing w:before="100" w:after="80"/>
            </w:pPr>
            <w:r>
              <w:rPr>
                <w:sz w:val="20"/>
                <w:szCs w:val="20"/>
              </w:rPr>
              <w:t>Call a meeting about a real problem without establishing norms first</w:t>
            </w:r>
          </w:p>
          <w:p w14:paraId="2F13483D" w14:textId="77777777" w:rsidR="007E499D" w:rsidRDefault="00000000">
            <w:pPr>
              <w:pStyle w:val="ListParagraph"/>
              <w:numPr>
                <w:ilvl w:val="0"/>
                <w:numId w:val="2"/>
              </w:numPr>
              <w:spacing w:before="80" w:after="80"/>
            </w:pPr>
            <w:r>
              <w:rPr>
                <w:sz w:val="20"/>
                <w:szCs w:val="20"/>
              </w:rPr>
              <w:t>Assume goodwill is enough to hold difficult truth</w:t>
            </w:r>
          </w:p>
          <w:p w14:paraId="11C71405" w14:textId="77777777" w:rsidR="007E499D" w:rsidRDefault="00000000">
            <w:pPr>
              <w:pStyle w:val="ListParagraph"/>
              <w:numPr>
                <w:ilvl w:val="0"/>
                <w:numId w:val="2"/>
              </w:numPr>
              <w:spacing w:before="80" w:after="80"/>
            </w:pPr>
            <w:r>
              <w:rPr>
                <w:sz w:val="20"/>
                <w:szCs w:val="20"/>
              </w:rPr>
              <w:t>Build culture by accident and wonder why hard conversations fail</w:t>
            </w:r>
          </w:p>
          <w:p w14:paraId="1D57BEB6" w14:textId="77777777" w:rsidR="007E499D" w:rsidRDefault="00000000">
            <w:pPr>
              <w:pStyle w:val="ListParagraph"/>
              <w:numPr>
                <w:ilvl w:val="0"/>
                <w:numId w:val="2"/>
              </w:numPr>
              <w:spacing w:before="80" w:after="80"/>
            </w:pPr>
            <w:r>
              <w:rPr>
                <w:sz w:val="20"/>
                <w:szCs w:val="20"/>
              </w:rPr>
              <w:t>Wait for trust to develop organically, then lose time they cannot get back</w:t>
            </w:r>
          </w:p>
          <w:p w14:paraId="4A3C1D1D" w14:textId="77777777" w:rsidR="007E499D" w:rsidRDefault="00000000">
            <w:pPr>
              <w:pStyle w:val="ListParagraph"/>
              <w:numPr>
                <w:ilvl w:val="0"/>
                <w:numId w:val="2"/>
              </w:numPr>
              <w:spacing w:before="80" w:after="80"/>
            </w:pPr>
            <w:r>
              <w:rPr>
                <w:sz w:val="20"/>
                <w:szCs w:val="20"/>
              </w:rPr>
              <w:t>Address container failures in private and wonder why public behavior does not change</w:t>
            </w:r>
          </w:p>
        </w:tc>
        <w:tc>
          <w:tcPr>
            <w:tcW w:w="4680" w:type="dxa"/>
            <w:tcBorders>
              <w:top w:val="nil"/>
              <w:left w:val="single" w:sz="6" w:space="0" w:color="0A0A0A"/>
              <w:bottom w:val="single" w:sz="6" w:space="0" w:color="0A0A0A"/>
              <w:right w:val="single" w:sz="6" w:space="0" w:color="0A0A0A"/>
            </w:tcBorders>
            <w:shd w:val="clear" w:color="auto" w:fill="F9FBF2"/>
            <w:tcMar>
              <w:top w:w="180" w:type="dxa"/>
              <w:left w:w="200" w:type="dxa"/>
              <w:bottom w:w="180" w:type="dxa"/>
              <w:right w:w="200" w:type="dxa"/>
            </w:tcMar>
          </w:tcPr>
          <w:p w14:paraId="7F35C8EF" w14:textId="77777777" w:rsidR="007E499D" w:rsidRDefault="00000000">
            <w:pPr>
              <w:pStyle w:val="ListParagraph"/>
              <w:numPr>
                <w:ilvl w:val="0"/>
                <w:numId w:val="3"/>
              </w:numPr>
              <w:spacing w:before="100" w:after="80"/>
            </w:pPr>
            <w:r>
              <w:rPr>
                <w:color w:val="0A0A0A"/>
                <w:sz w:val="20"/>
                <w:szCs w:val="20"/>
              </w:rPr>
              <w:t>Invest time in explicit norm-setting before the stakes are high</w:t>
            </w:r>
          </w:p>
          <w:p w14:paraId="4D6A6C23" w14:textId="77777777" w:rsidR="007E499D" w:rsidRDefault="00000000">
            <w:pPr>
              <w:pStyle w:val="ListParagraph"/>
              <w:numPr>
                <w:ilvl w:val="0"/>
                <w:numId w:val="3"/>
              </w:numPr>
              <w:spacing w:before="80" w:after="80"/>
            </w:pPr>
            <w:r>
              <w:rPr>
                <w:color w:val="0A0A0A"/>
                <w:sz w:val="20"/>
                <w:szCs w:val="20"/>
              </w:rPr>
              <w:t>Establish and enforce norms in public so the community can see the structure</w:t>
            </w:r>
          </w:p>
          <w:p w14:paraId="06C3698A" w14:textId="77777777" w:rsidR="007E499D" w:rsidRDefault="00000000">
            <w:pPr>
              <w:pStyle w:val="ListParagraph"/>
              <w:numPr>
                <w:ilvl w:val="0"/>
                <w:numId w:val="3"/>
              </w:numPr>
              <w:spacing w:before="80" w:after="80"/>
            </w:pPr>
            <w:r>
              <w:rPr>
                <w:color w:val="0A0A0A"/>
                <w:sz w:val="20"/>
                <w:szCs w:val="20"/>
              </w:rPr>
              <w:t>Model repair protocols when they personally get it wrong</w:t>
            </w:r>
          </w:p>
          <w:p w14:paraId="11B4790D" w14:textId="77777777" w:rsidR="007E499D" w:rsidRDefault="00000000">
            <w:pPr>
              <w:pStyle w:val="ListParagraph"/>
              <w:numPr>
                <w:ilvl w:val="0"/>
                <w:numId w:val="3"/>
              </w:numPr>
              <w:spacing w:before="80" w:after="80"/>
            </w:pPr>
            <w:r>
              <w:rPr>
                <w:color w:val="0A0A0A"/>
                <w:sz w:val="20"/>
                <w:szCs w:val="20"/>
              </w:rPr>
              <w:t>Build the container in the easy seasons so it holds in the hard ones</w:t>
            </w:r>
          </w:p>
          <w:p w14:paraId="539497C0" w14:textId="77777777" w:rsidR="007E499D" w:rsidRDefault="00000000">
            <w:pPr>
              <w:pStyle w:val="ListParagraph"/>
              <w:numPr>
                <w:ilvl w:val="0"/>
                <w:numId w:val="3"/>
              </w:numPr>
              <w:spacing w:before="80" w:after="80"/>
            </w:pPr>
            <w:r>
              <w:rPr>
                <w:color w:val="0A0A0A"/>
                <w:sz w:val="20"/>
                <w:szCs w:val="20"/>
              </w:rPr>
              <w:t>Go first, every time, so the bar for honesty is visible and real</w:t>
            </w:r>
          </w:p>
        </w:tc>
      </w:tr>
    </w:tbl>
    <w:p w14:paraId="257D07F3" w14:textId="77777777" w:rsidR="007E499D" w:rsidRDefault="007E499D">
      <w:pPr>
        <w:spacing w:after="2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499D" w14:paraId="3E11D55C" w14:textId="77777777">
        <w:tblPrEx>
          <w:tblCellMar>
            <w:top w:w="0" w:type="dxa"/>
            <w:bottom w:w="0" w:type="dxa"/>
          </w:tblCellMar>
        </w:tblPrEx>
        <w:tc>
          <w:tcPr>
            <w:tcW w:w="9360" w:type="dxa"/>
            <w:tcBorders>
              <w:top w:val="nil"/>
              <w:left w:val="nil"/>
              <w:bottom w:val="nil"/>
              <w:right w:val="nil"/>
            </w:tcBorders>
            <w:shd w:val="clear" w:color="auto" w:fill="0A0A0A"/>
            <w:tcMar>
              <w:top w:w="160" w:type="dxa"/>
              <w:left w:w="240" w:type="dxa"/>
              <w:bottom w:w="160" w:type="dxa"/>
              <w:right w:w="240" w:type="dxa"/>
            </w:tcMar>
          </w:tcPr>
          <w:p w14:paraId="48A6B245" w14:textId="03F14805" w:rsidR="007E499D" w:rsidRDefault="00FD5B09">
            <w:r>
              <w:rPr>
                <w:rFonts w:ascii="Segoe UI Symbol" w:eastAsia="Arial" w:hAnsi="Segoe UI Symbol" w:cs="Segoe UI Symbol"/>
                <w:color w:val="ADF802"/>
                <w:sz w:val="18"/>
                <w:szCs w:val="18"/>
              </w:rPr>
              <w:t>◆</w:t>
            </w:r>
            <w:r>
              <w:rPr>
                <w:rFonts w:ascii="Arial" w:eastAsia="Arial" w:hAnsi="Arial" w:cs="Arial"/>
                <w:color w:val="ADF802"/>
                <w:sz w:val="18"/>
                <w:szCs w:val="18"/>
              </w:rPr>
              <w:t xml:space="preserve"> ACTIVATION</w:t>
            </w:r>
            <w:r w:rsidR="00000000">
              <w:rPr>
                <w:rFonts w:ascii="Arial" w:eastAsia="Arial" w:hAnsi="Arial" w:cs="Arial"/>
                <w:b/>
                <w:bCs/>
                <w:color w:val="FFFFFF"/>
                <w:sz w:val="18"/>
                <w:szCs w:val="18"/>
              </w:rPr>
              <w:t xml:space="preserve"> · PRINCIPLE ONE</w:t>
            </w:r>
          </w:p>
        </w:tc>
      </w:tr>
      <w:tr w:rsidR="007E499D" w14:paraId="5D6CBE20" w14:textId="77777777">
        <w:tblPrEx>
          <w:tblCellMar>
            <w:top w:w="0" w:type="dxa"/>
            <w:bottom w:w="0" w:type="dxa"/>
          </w:tblCellMar>
        </w:tblPrEx>
        <w:tc>
          <w:tcPr>
            <w:tcW w:w="9360" w:type="dxa"/>
            <w:tcBorders>
              <w:top w:val="nil"/>
              <w:left w:val="nil"/>
              <w:bottom w:val="nil"/>
              <w:right w:val="nil"/>
            </w:tcBorders>
            <w:shd w:val="clear" w:color="auto" w:fill="ADF802"/>
            <w:tcMar>
              <w:top w:w="200" w:type="dxa"/>
              <w:left w:w="280" w:type="dxa"/>
              <w:bottom w:w="200" w:type="dxa"/>
              <w:right w:w="280" w:type="dxa"/>
            </w:tcMar>
          </w:tcPr>
          <w:p w14:paraId="4D331186" w14:textId="77777777" w:rsidR="007E499D" w:rsidRDefault="00000000">
            <w:pPr>
              <w:pStyle w:val="ListParagraph"/>
              <w:numPr>
                <w:ilvl w:val="0"/>
                <w:numId w:val="4"/>
              </w:numPr>
              <w:spacing w:after="100"/>
            </w:pPr>
            <w:r>
              <w:rPr>
                <w:rFonts w:ascii="Arial" w:eastAsia="Arial" w:hAnsi="Arial" w:cs="Arial"/>
                <w:b/>
                <w:bCs/>
                <w:color w:val="0A0A0A"/>
                <w:sz w:val="20"/>
                <w:szCs w:val="20"/>
              </w:rPr>
              <w:t xml:space="preserve">Question 1: </w:t>
            </w:r>
            <w:r>
              <w:rPr>
                <w:color w:val="0A0A0A"/>
                <w:sz w:val="20"/>
                <w:szCs w:val="20"/>
              </w:rPr>
              <w:t xml:space="preserve">What are the three explicit norms your community has </w:t>
            </w:r>
            <w:proofErr w:type="gramStart"/>
            <w:r>
              <w:rPr>
                <w:color w:val="0A0A0A"/>
                <w:sz w:val="20"/>
                <w:szCs w:val="20"/>
              </w:rPr>
              <w:t>actually agreed</w:t>
            </w:r>
            <w:proofErr w:type="gramEnd"/>
            <w:r>
              <w:rPr>
                <w:color w:val="0A0A0A"/>
                <w:sz w:val="20"/>
                <w:szCs w:val="20"/>
              </w:rPr>
              <w:t xml:space="preserve"> to, not assumed? Write them down. If you cannot name them, your community is operating without a container.</w:t>
            </w:r>
          </w:p>
          <w:p w14:paraId="3B34191F"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2: </w:t>
            </w:r>
            <w:r>
              <w:rPr>
                <w:color w:val="0A0A0A"/>
                <w:sz w:val="20"/>
                <w:szCs w:val="20"/>
              </w:rPr>
              <w:t>When was the last time a norm in your community was violated? What happened? What did your response teach the community about whether the structure is real?</w:t>
            </w:r>
          </w:p>
          <w:p w14:paraId="58B49320"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lastRenderedPageBreak/>
              <w:t xml:space="preserve">Question 3: </w:t>
            </w:r>
            <w:r>
              <w:rPr>
                <w:color w:val="0A0A0A"/>
                <w:sz w:val="20"/>
                <w:szCs w:val="20"/>
              </w:rPr>
              <w:t>What is your personal repair protocol when you get it wrong in front of your community? If you do not have one, you are one bad moment away from a container collapse.</w:t>
            </w:r>
          </w:p>
          <w:p w14:paraId="227D1CCD"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1: </w:t>
            </w:r>
            <w:r>
              <w:rPr>
                <w:color w:val="0A0A0A"/>
                <w:sz w:val="20"/>
                <w:szCs w:val="20"/>
              </w:rPr>
              <w:t>In your next team meeting, spend the first fifteen minutes on one thing only: establishing three explicit norms for how disagreement will be handled. Get verbal agreement from everyone in the room.</w:t>
            </w:r>
          </w:p>
          <w:p w14:paraId="34C6A6B6"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2: </w:t>
            </w:r>
            <w:r>
              <w:rPr>
                <w:color w:val="0A0A0A"/>
                <w:sz w:val="20"/>
                <w:szCs w:val="20"/>
              </w:rPr>
              <w:t>Identify one norm violation that went unaddressed in the last thirty days. Address it now, specifically, to the person or in the room. Name it, own your part, state what changes.</w:t>
            </w:r>
          </w:p>
          <w:p w14:paraId="43F65D79"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3: </w:t>
            </w:r>
            <w:r>
              <w:rPr>
                <w:color w:val="0A0A0A"/>
                <w:sz w:val="20"/>
                <w:szCs w:val="20"/>
              </w:rPr>
              <w:t>Go first this week. Bring one thing you got wrong in front of your community. Model the repair. Watch what it does to the willingness of everyone else to do the same.</w:t>
            </w:r>
          </w:p>
        </w:tc>
      </w:tr>
      <w:tr w:rsidR="007E499D" w14:paraId="773EDCC6" w14:textId="77777777">
        <w:tblPrEx>
          <w:tblCellMar>
            <w:top w:w="0" w:type="dxa"/>
            <w:bottom w:w="0" w:type="dxa"/>
          </w:tblCellMar>
        </w:tblPrEx>
        <w:tc>
          <w:tcPr>
            <w:tcW w:w="9360" w:type="dxa"/>
            <w:tcBorders>
              <w:top w:val="nil"/>
              <w:left w:val="nil"/>
              <w:bottom w:val="nil"/>
              <w:right w:val="nil"/>
            </w:tcBorders>
            <w:shd w:val="clear" w:color="auto" w:fill="0A0A0A"/>
            <w:tcMar>
              <w:top w:w="0" w:type="dxa"/>
              <w:left w:w="0" w:type="dxa"/>
              <w:bottom w:w="0" w:type="dxa"/>
              <w:right w:w="0" w:type="dxa"/>
            </w:tcMar>
          </w:tcPr>
          <w:p w14:paraId="2FC6C34B" w14:textId="77777777" w:rsidR="007E499D" w:rsidRDefault="007E499D"/>
        </w:tc>
      </w:tr>
    </w:tbl>
    <w:p w14:paraId="1EB19310" w14:textId="5C46B648" w:rsidR="007E499D" w:rsidRDefault="00000000" w:rsidP="00FD5B09">
      <w:r>
        <w:br w:type="page"/>
      </w:r>
    </w:p>
    <w:p w14:paraId="1D639C50" w14:textId="77777777" w:rsidR="007E499D" w:rsidRDefault="007E499D">
      <w:pPr>
        <w:pBdr>
          <w:top w:val="single" w:sz="4" w:space="2" w:color="ADF802"/>
        </w:pBdr>
      </w:pPr>
    </w:p>
    <w:p w14:paraId="11707831" w14:textId="5A138F39" w:rsidR="007E499D" w:rsidRDefault="00000000">
      <w:pPr>
        <w:spacing w:before="160"/>
      </w:pPr>
      <w:r w:rsidRPr="00FD5B09">
        <w:rPr>
          <w:rFonts w:ascii="Arial" w:eastAsia="Arial" w:hAnsi="Arial" w:cs="Arial"/>
          <w:b/>
          <w:bCs/>
          <w:color w:val="ADF802"/>
          <w:sz w:val="17"/>
          <w:szCs w:val="17"/>
          <w:highlight w:val="black"/>
        </w:rPr>
        <w:t xml:space="preserve">PRINCIPLE </w:t>
      </w:r>
      <w:r w:rsidR="00FD5B09" w:rsidRPr="00FD5B09">
        <w:rPr>
          <w:rFonts w:ascii="Arial" w:eastAsia="Arial" w:hAnsi="Arial" w:cs="Arial"/>
          <w:b/>
          <w:bCs/>
          <w:color w:val="ADF802"/>
          <w:sz w:val="17"/>
          <w:szCs w:val="17"/>
          <w:highlight w:val="black"/>
        </w:rPr>
        <w:t xml:space="preserve">TWO </w:t>
      </w:r>
      <w:proofErr w:type="gramStart"/>
      <w:r w:rsidR="00FD5B09" w:rsidRPr="00FD5B09">
        <w:rPr>
          <w:rFonts w:ascii="Arial" w:eastAsia="Arial" w:hAnsi="Arial" w:cs="Arial"/>
          <w:b/>
          <w:bCs/>
          <w:color w:val="ADF802"/>
          <w:sz w:val="17"/>
          <w:szCs w:val="17"/>
          <w:highlight w:val="black"/>
        </w:rPr>
        <w:t>·</w:t>
      </w:r>
      <w:r w:rsidRPr="00FD5B09">
        <w:rPr>
          <w:rFonts w:ascii="Arial" w:eastAsia="Arial" w:hAnsi="Arial" w:cs="Arial"/>
          <w:b/>
          <w:bCs/>
          <w:color w:val="ADF802"/>
          <w:sz w:val="17"/>
          <w:szCs w:val="17"/>
          <w:highlight w:val="black"/>
        </w:rPr>
        <w:t xml:space="preserve">  THE</w:t>
      </w:r>
      <w:proofErr w:type="gramEnd"/>
      <w:r w:rsidRPr="00FD5B09">
        <w:rPr>
          <w:rFonts w:ascii="Arial" w:eastAsia="Arial" w:hAnsi="Arial" w:cs="Arial"/>
          <w:b/>
          <w:bCs/>
          <w:color w:val="ADF802"/>
          <w:sz w:val="17"/>
          <w:szCs w:val="17"/>
          <w:highlight w:val="black"/>
        </w:rPr>
        <w:t xml:space="preserve"> LUMINARIES HQ</w:t>
      </w:r>
    </w:p>
    <w:p w14:paraId="22BF9C16" w14:textId="77777777" w:rsidR="007E499D" w:rsidRDefault="00000000">
      <w:pPr>
        <w:spacing w:before="60" w:after="80"/>
      </w:pPr>
      <w:r>
        <w:rPr>
          <w:rFonts w:ascii="Arial" w:eastAsia="Arial" w:hAnsi="Arial" w:cs="Arial"/>
          <w:b/>
          <w:bCs/>
          <w:color w:val="0A0A0A"/>
          <w:sz w:val="40"/>
          <w:szCs w:val="40"/>
        </w:rPr>
        <w:t>Name the Silence Before It Names You</w:t>
      </w:r>
    </w:p>
    <w:p w14:paraId="2BD3B8E2" w14:textId="77777777" w:rsidR="007E499D" w:rsidRDefault="00000000">
      <w:pPr>
        <w:pBdr>
          <w:bottom w:val="single" w:sz="3" w:space="6" w:color="C8F040"/>
        </w:pBdr>
        <w:spacing w:after="240"/>
      </w:pPr>
      <w:r>
        <w:rPr>
          <w:i/>
          <w:iCs/>
          <w:color w:val="444444"/>
        </w:rPr>
        <w:t>Every community has things nobody says out loud. The ones that grow say them.</w:t>
      </w:r>
    </w:p>
    <w:p w14:paraId="7468751D" w14:textId="77777777" w:rsidR="007E499D" w:rsidRDefault="007E499D">
      <w:pPr>
        <w:spacing w:after="160"/>
      </w:pPr>
    </w:p>
    <w:p w14:paraId="6661D085" w14:textId="512ADFF4" w:rsidR="007E499D" w:rsidRDefault="00000000">
      <w:pPr>
        <w:spacing w:after="180"/>
        <w:jc w:val="both"/>
      </w:pPr>
      <w:r>
        <w:t xml:space="preserve">There is a thing in your community that everyone </w:t>
      </w:r>
      <w:r w:rsidR="00FD5B09">
        <w:t>knows,</w:t>
      </w:r>
      <w:r>
        <w:t xml:space="preserve"> and nobody says. You know the one. The pattern everyone has noticed but learned not to mention. The decision that was made for a reason nobody believes anymore. The dynamic between two people that shapes every meeting they are both in but never gets addressed directly. The strategic choice a majority privately disagrees with but publicly supports. That thing. That silence. It is not neutral. It is accumulating interest.</w:t>
      </w:r>
    </w:p>
    <w:p w14:paraId="5189693D" w14:textId="667BC115" w:rsidR="007E499D" w:rsidRDefault="00000000">
      <w:pPr>
        <w:spacing w:after="180"/>
        <w:jc w:val="both"/>
      </w:pPr>
      <w:r>
        <w:t xml:space="preserve">Silence in a community is not empty space. It is an active force. Every time something important does not get said, the unsaid thing grows </w:t>
      </w:r>
      <w:r w:rsidR="00FD5B09">
        <w:t>larger,</w:t>
      </w:r>
      <w:r>
        <w:t xml:space="preserve"> and the community grows smaller around it. People start editing themselves before they speak. They learn the shapes of the forbidden topics and route around them carefully, and over time the careful routing becomes so automatic they stop noticing they are doing it. What started as one avoided conversation eventually becomes the architecture of how the whole community thinks.</w:t>
      </w:r>
    </w:p>
    <w:p w14:paraId="1F972AB8" w14:textId="77777777" w:rsidR="007E499D" w:rsidRDefault="00000000">
      <w:pPr>
        <w:spacing w:after="180"/>
        <w:jc w:val="both"/>
      </w:pPr>
      <w:r>
        <w:t>By the time most leaders try to address entrenched silence, they are dealing with something that has calcified over months or years. The thing that started as an awkward conversation became an unspoken rule became an invisible wall became an entire culture of strategic ambiguity. This is why most open-door policies produce closed conversations. The door is open. But the silence trained people long before the permission arrived.</w:t>
      </w:r>
    </w:p>
    <w:p w14:paraId="054E9B5B" w14:textId="77777777" w:rsidR="007E499D" w:rsidRDefault="007E499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7E499D" w14:paraId="0520475F" w14:textId="77777777">
        <w:tblPrEx>
          <w:tblCellMar>
            <w:top w:w="0" w:type="dxa"/>
            <w:bottom w:w="0" w:type="dxa"/>
          </w:tblCellMar>
        </w:tblPrEx>
        <w:tc>
          <w:tcPr>
            <w:tcW w:w="200" w:type="dxa"/>
            <w:tcBorders>
              <w:top w:val="nil"/>
              <w:left w:val="nil"/>
              <w:bottom w:val="nil"/>
              <w:right w:val="nil"/>
            </w:tcBorders>
            <w:shd w:val="clear" w:color="auto" w:fill="ADF802"/>
            <w:tcMar>
              <w:top w:w="0" w:type="dxa"/>
              <w:left w:w="0" w:type="dxa"/>
              <w:bottom w:w="0" w:type="dxa"/>
              <w:right w:w="0" w:type="dxa"/>
            </w:tcMar>
          </w:tcPr>
          <w:p w14:paraId="33AAA29D" w14:textId="77777777" w:rsidR="007E499D" w:rsidRDefault="007E499D"/>
        </w:tc>
        <w:tc>
          <w:tcPr>
            <w:tcW w:w="9160" w:type="dxa"/>
            <w:tcBorders>
              <w:top w:val="single" w:sz="6" w:space="0" w:color="0A0A0A"/>
              <w:left w:val="nil"/>
              <w:bottom w:val="single" w:sz="6" w:space="0" w:color="0A0A0A"/>
              <w:right w:val="nil"/>
            </w:tcBorders>
            <w:shd w:val="clear" w:color="auto" w:fill="FFFFFF"/>
            <w:tcMar>
              <w:top w:w="220" w:type="dxa"/>
              <w:left w:w="320" w:type="dxa"/>
              <w:bottom w:w="220" w:type="dxa"/>
              <w:right w:w="160" w:type="dxa"/>
            </w:tcMar>
          </w:tcPr>
          <w:p w14:paraId="342D2F7C" w14:textId="77777777" w:rsidR="007E499D" w:rsidRDefault="00000000">
            <w:r>
              <w:rPr>
                <w:b/>
                <w:bCs/>
                <w:color w:val="ADF802"/>
                <w:sz w:val="64"/>
                <w:szCs w:val="64"/>
              </w:rPr>
              <w:t>“</w:t>
            </w:r>
          </w:p>
          <w:p w14:paraId="448388B4" w14:textId="77777777" w:rsidR="007E499D" w:rsidRDefault="00000000">
            <w:pPr>
              <w:spacing w:after="100"/>
            </w:pPr>
            <w:r>
              <w:rPr>
                <w:i/>
                <w:iCs/>
                <w:color w:val="1A1A1A"/>
                <w:sz w:val="26"/>
                <w:szCs w:val="26"/>
              </w:rPr>
              <w:t>The unsaid thing does not disappear when it goes unnamed. It goes underground. And underground things grow roots nobody can see until the ground itself starts to shift.</w:t>
            </w:r>
          </w:p>
        </w:tc>
      </w:tr>
    </w:tbl>
    <w:p w14:paraId="425EC328" w14:textId="77777777" w:rsidR="007E499D" w:rsidRDefault="007E499D">
      <w:pPr>
        <w:spacing w:after="200"/>
      </w:pPr>
    </w:p>
    <w:p w14:paraId="48719F7C" w14:textId="3A7A1AF0" w:rsidR="007E499D" w:rsidRDefault="00000000">
      <w:pPr>
        <w:spacing w:after="180"/>
        <w:jc w:val="both"/>
      </w:pPr>
      <w:r>
        <w:t xml:space="preserve">The Luminaries HQ approach to silence is not to wait for someone brave enough to break it. It is to name the silence itself. This is a specific </w:t>
      </w:r>
      <w:r w:rsidR="00FD5B09">
        <w:t>skill,</w:t>
      </w:r>
      <w:r>
        <w:t xml:space="preserve"> and it looks like this: you say out loud, in front of the community, "I have noticed that we do not talk about X. I want to talk about what that silence is costing us and why it exists." That sentence does three things simultaneously. It makes the silence </w:t>
      </w:r>
      <w:r w:rsidR="00FD5B09">
        <w:t>visible,</w:t>
      </w:r>
      <w:r>
        <w:t xml:space="preserve"> so it loses the power that comes from being invisible. It signals that the leader will go first, which is the only real invitation most communities need. And it frames the silence as a problem to solve rather than a truth to avoid.</w:t>
      </w:r>
    </w:p>
    <w:p w14:paraId="4A003C9A" w14:textId="17BDF0CC" w:rsidR="007E499D" w:rsidRDefault="00000000">
      <w:pPr>
        <w:spacing w:after="180"/>
        <w:jc w:val="both"/>
      </w:pPr>
      <w:r>
        <w:t xml:space="preserve">There are three kinds of silence worth naming. The performance gap is the first: the distance between what the community says it values and what its behavior </w:t>
      </w:r>
      <w:r w:rsidR="00FD5B09">
        <w:t>demonstrates</w:t>
      </w:r>
      <w:r>
        <w:t xml:space="preserve">. The community that says it values honest </w:t>
      </w:r>
      <w:r w:rsidR="00FD5B09">
        <w:t>feedback,</w:t>
      </w:r>
      <w:r>
        <w:t xml:space="preserve"> but where everyone delivers only positive observations. </w:t>
      </w:r>
      <w:r>
        <w:lastRenderedPageBreak/>
        <w:t>Naming this silence requires the leader to be honest about their own contribution to the gap, which is uncomfortable in the productive sense, a necessary friction, not a crisis.</w:t>
      </w:r>
    </w:p>
    <w:p w14:paraId="0621B0A6" w14:textId="77777777" w:rsidR="007E499D" w:rsidRDefault="00000000">
      <w:pPr>
        <w:spacing w:after="180"/>
        <w:jc w:val="both"/>
      </w:pPr>
      <w:r>
        <w:t>The conflict silence is the second: unaddressed tension between people or groups that has become so familiar it gets treated as weather. The leader who names conflict silence does not mediate the conflict in the room immediately. They name the pattern, ask the community to acknowledge it exists, and create a structured process for addressing it. This is different from ignoring it and different from ambushing people with forced vulnerability.</w:t>
      </w:r>
    </w:p>
    <w:p w14:paraId="55827578" w14:textId="77777777" w:rsidR="007E499D" w:rsidRDefault="00000000">
      <w:pPr>
        <w:spacing w:after="200"/>
        <w:jc w:val="both"/>
      </w:pPr>
      <w:r>
        <w:t>The strategic silence is the third: the conversation about direction, decisions, or priorities that everyone privately wants to have and nobody initiates because it feels too large or too risky. These silences produce communities that execute without conviction and comply without commitment. Naming strategic silence is the leader's job because they are the ones with both the most to lose from the disruption and the most to gain from the alignment that follows.</w:t>
      </w:r>
    </w:p>
    <w:p w14:paraId="08E15A08" w14:textId="77777777" w:rsidR="007E499D" w:rsidRDefault="00000000">
      <w:pPr>
        <w:spacing w:after="180"/>
        <w:jc w:val="both"/>
      </w:pPr>
      <w:r>
        <w:t>A practical note: start small. Do not name the largest, most entrenched silence first. Name a medium one, cleanly and specifically, and demonstrate what happens next. Give the community evidence that named silence produces better outcomes than protected silence before asking them to go near the things that feel most dangerous.</w:t>
      </w:r>
    </w:p>
    <w:p w14:paraId="4847ABCA" w14:textId="77777777" w:rsidR="007E499D" w:rsidRDefault="007E499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499D" w14:paraId="1DE6AD81" w14:textId="77777777">
        <w:tblPrEx>
          <w:tblCellMar>
            <w:top w:w="0" w:type="dxa"/>
            <w:bottom w:w="0" w:type="dxa"/>
          </w:tblCellMar>
        </w:tblPrEx>
        <w:tc>
          <w:tcPr>
            <w:tcW w:w="9360" w:type="dxa"/>
            <w:tcBorders>
              <w:top w:val="nil"/>
              <w:left w:val="nil"/>
              <w:bottom w:val="nil"/>
              <w:right w:val="nil"/>
            </w:tcBorders>
            <w:shd w:val="clear" w:color="auto" w:fill="0A0A0A"/>
            <w:tcMar>
              <w:top w:w="160" w:type="dxa"/>
              <w:left w:w="240" w:type="dxa"/>
              <w:bottom w:w="160" w:type="dxa"/>
              <w:right w:w="240" w:type="dxa"/>
            </w:tcMar>
          </w:tcPr>
          <w:p w14:paraId="009637C8" w14:textId="6C6C2DD9" w:rsidR="007E499D" w:rsidRDefault="00FD5B09">
            <w:r>
              <w:rPr>
                <w:rFonts w:ascii="Segoe UI Symbol" w:eastAsia="Arial" w:hAnsi="Segoe UI Symbol" w:cs="Segoe UI Symbol"/>
                <w:color w:val="ADF802"/>
                <w:sz w:val="18"/>
                <w:szCs w:val="18"/>
              </w:rPr>
              <w:t>◆</w:t>
            </w:r>
            <w:r>
              <w:rPr>
                <w:rFonts w:ascii="Arial" w:eastAsia="Arial" w:hAnsi="Arial" w:cs="Arial"/>
                <w:color w:val="ADF802"/>
                <w:sz w:val="18"/>
                <w:szCs w:val="18"/>
              </w:rPr>
              <w:t xml:space="preserve"> ACTIVATION</w:t>
            </w:r>
            <w:r w:rsidR="00000000">
              <w:rPr>
                <w:rFonts w:ascii="Arial" w:eastAsia="Arial" w:hAnsi="Arial" w:cs="Arial"/>
                <w:b/>
                <w:bCs/>
                <w:color w:val="FFFFFF"/>
                <w:sz w:val="18"/>
                <w:szCs w:val="18"/>
              </w:rPr>
              <w:t xml:space="preserve"> · PRINCIPLE TWO</w:t>
            </w:r>
          </w:p>
        </w:tc>
      </w:tr>
      <w:tr w:rsidR="007E499D" w14:paraId="5745557B" w14:textId="77777777">
        <w:tblPrEx>
          <w:tblCellMar>
            <w:top w:w="0" w:type="dxa"/>
            <w:bottom w:w="0" w:type="dxa"/>
          </w:tblCellMar>
        </w:tblPrEx>
        <w:tc>
          <w:tcPr>
            <w:tcW w:w="9360" w:type="dxa"/>
            <w:tcBorders>
              <w:top w:val="nil"/>
              <w:left w:val="nil"/>
              <w:bottom w:val="nil"/>
              <w:right w:val="nil"/>
            </w:tcBorders>
            <w:shd w:val="clear" w:color="auto" w:fill="ADF802"/>
            <w:tcMar>
              <w:top w:w="200" w:type="dxa"/>
              <w:left w:w="280" w:type="dxa"/>
              <w:bottom w:w="200" w:type="dxa"/>
              <w:right w:w="280" w:type="dxa"/>
            </w:tcMar>
          </w:tcPr>
          <w:p w14:paraId="359AEA08" w14:textId="736D1AD0" w:rsidR="007E499D" w:rsidRDefault="00000000">
            <w:pPr>
              <w:pStyle w:val="ListParagraph"/>
              <w:numPr>
                <w:ilvl w:val="0"/>
                <w:numId w:val="4"/>
              </w:numPr>
              <w:spacing w:after="100"/>
            </w:pPr>
            <w:r>
              <w:rPr>
                <w:rFonts w:ascii="Arial" w:eastAsia="Arial" w:hAnsi="Arial" w:cs="Arial"/>
                <w:b/>
                <w:bCs/>
                <w:color w:val="0A0A0A"/>
                <w:sz w:val="20"/>
                <w:szCs w:val="20"/>
              </w:rPr>
              <w:t xml:space="preserve">Question 1: </w:t>
            </w:r>
            <w:r>
              <w:rPr>
                <w:color w:val="0A0A0A"/>
                <w:sz w:val="20"/>
                <w:szCs w:val="20"/>
              </w:rPr>
              <w:t xml:space="preserve">What is the one thing in your community that everyone </w:t>
            </w:r>
            <w:r w:rsidR="00FD5B09">
              <w:rPr>
                <w:color w:val="0A0A0A"/>
                <w:sz w:val="20"/>
                <w:szCs w:val="20"/>
              </w:rPr>
              <w:t>knows,</w:t>
            </w:r>
            <w:r>
              <w:rPr>
                <w:color w:val="0A0A0A"/>
                <w:sz w:val="20"/>
                <w:szCs w:val="20"/>
              </w:rPr>
              <w:t xml:space="preserve"> and nobody says? Write it down in one sentence. If you cannot name it, you are inside the silence. Go ask three people you trust.</w:t>
            </w:r>
          </w:p>
          <w:p w14:paraId="131114C8"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2: </w:t>
            </w:r>
            <w:r>
              <w:rPr>
                <w:color w:val="0A0A0A"/>
                <w:sz w:val="20"/>
                <w:szCs w:val="20"/>
              </w:rPr>
              <w:t>How long has this silence been accumulating? What has it cost you in concrete terms in the last six months? Be specific: projects that failed, trust that eroded, decisions that went sideways.</w:t>
            </w:r>
          </w:p>
          <w:p w14:paraId="1156ECB0"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3: </w:t>
            </w:r>
            <w:r>
              <w:rPr>
                <w:color w:val="0A0A0A"/>
                <w:sz w:val="20"/>
                <w:szCs w:val="20"/>
              </w:rPr>
              <w:t>What would need to be true for naming this silence to be safe enough for you to do it in front of your community?</w:t>
            </w:r>
          </w:p>
          <w:p w14:paraId="4EC2DFF9"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1: </w:t>
            </w:r>
            <w:r>
              <w:rPr>
                <w:color w:val="0A0A0A"/>
                <w:sz w:val="20"/>
                <w:szCs w:val="20"/>
              </w:rPr>
              <w:t>In your next all-hands or team gathering, name one silence. Use this structure: 'I have noticed we do not talk about X. I think it is costing us Y. I want to change that today.' Then open the floor.</w:t>
            </w:r>
          </w:p>
          <w:p w14:paraId="25172A9A"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2: </w:t>
            </w:r>
            <w:r>
              <w:rPr>
                <w:color w:val="0A0A0A"/>
                <w:sz w:val="20"/>
                <w:szCs w:val="20"/>
              </w:rPr>
              <w:t>Ask your three most trusted community members, individually and privately, to name one thing they have stopped saying that they wish they could say. Do not defend. Do not explain. Write it down and bring it back to the community.</w:t>
            </w:r>
          </w:p>
          <w:p w14:paraId="04CA12F1"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3: </w:t>
            </w:r>
            <w:r>
              <w:rPr>
                <w:color w:val="0A0A0A"/>
                <w:sz w:val="20"/>
                <w:szCs w:val="20"/>
              </w:rPr>
              <w:t>Create one recurring forum in your community calendar, monthly at minimum, explicitly designed for naming what is not working. Put it on the calendar and protect it.</w:t>
            </w:r>
          </w:p>
        </w:tc>
      </w:tr>
      <w:tr w:rsidR="007E499D" w14:paraId="3C5B9476" w14:textId="77777777">
        <w:tblPrEx>
          <w:tblCellMar>
            <w:top w:w="0" w:type="dxa"/>
            <w:bottom w:w="0" w:type="dxa"/>
          </w:tblCellMar>
        </w:tblPrEx>
        <w:tc>
          <w:tcPr>
            <w:tcW w:w="9360" w:type="dxa"/>
            <w:tcBorders>
              <w:top w:val="nil"/>
              <w:left w:val="nil"/>
              <w:bottom w:val="nil"/>
              <w:right w:val="nil"/>
            </w:tcBorders>
            <w:shd w:val="clear" w:color="auto" w:fill="0A0A0A"/>
            <w:tcMar>
              <w:top w:w="0" w:type="dxa"/>
              <w:left w:w="0" w:type="dxa"/>
              <w:bottom w:w="0" w:type="dxa"/>
              <w:right w:w="0" w:type="dxa"/>
            </w:tcMar>
          </w:tcPr>
          <w:p w14:paraId="19ED36CA" w14:textId="77777777" w:rsidR="007E499D" w:rsidRDefault="007E499D"/>
        </w:tc>
      </w:tr>
    </w:tbl>
    <w:p w14:paraId="4F9D0768" w14:textId="09960B93" w:rsidR="007E499D" w:rsidRDefault="00000000" w:rsidP="00FD5B09">
      <w:r>
        <w:br w:type="page"/>
      </w:r>
    </w:p>
    <w:p w14:paraId="56321080" w14:textId="77777777" w:rsidR="007E499D" w:rsidRDefault="007E499D">
      <w:pPr>
        <w:pBdr>
          <w:top w:val="single" w:sz="4" w:space="2" w:color="ADF802"/>
        </w:pBdr>
      </w:pPr>
    </w:p>
    <w:p w14:paraId="59AFD1AB" w14:textId="06EA9B44" w:rsidR="007E499D" w:rsidRDefault="00000000">
      <w:pPr>
        <w:spacing w:before="160"/>
      </w:pPr>
      <w:r w:rsidRPr="00FD5B09">
        <w:rPr>
          <w:rFonts w:ascii="Arial" w:eastAsia="Arial" w:hAnsi="Arial" w:cs="Arial"/>
          <w:b/>
          <w:bCs/>
          <w:color w:val="ADF802"/>
          <w:sz w:val="17"/>
          <w:szCs w:val="17"/>
          <w:highlight w:val="black"/>
        </w:rPr>
        <w:t xml:space="preserve">PRINCIPLE </w:t>
      </w:r>
      <w:r w:rsidR="00FD5B09" w:rsidRPr="00FD5B09">
        <w:rPr>
          <w:rFonts w:ascii="Arial" w:eastAsia="Arial" w:hAnsi="Arial" w:cs="Arial"/>
          <w:b/>
          <w:bCs/>
          <w:color w:val="ADF802"/>
          <w:sz w:val="17"/>
          <w:szCs w:val="17"/>
          <w:highlight w:val="black"/>
        </w:rPr>
        <w:t>THREE · THE</w:t>
      </w:r>
      <w:r w:rsidRPr="00FD5B09">
        <w:rPr>
          <w:rFonts w:ascii="Arial" w:eastAsia="Arial" w:hAnsi="Arial" w:cs="Arial"/>
          <w:b/>
          <w:bCs/>
          <w:color w:val="ADF802"/>
          <w:sz w:val="17"/>
          <w:szCs w:val="17"/>
          <w:highlight w:val="black"/>
        </w:rPr>
        <w:t xml:space="preserve"> LUMINARIES HQ</w:t>
      </w:r>
    </w:p>
    <w:p w14:paraId="490B7EC9" w14:textId="77777777" w:rsidR="007E499D" w:rsidRDefault="00000000">
      <w:pPr>
        <w:spacing w:before="60" w:after="80"/>
      </w:pPr>
      <w:r>
        <w:rPr>
          <w:rFonts w:ascii="Arial" w:eastAsia="Arial" w:hAnsi="Arial" w:cs="Arial"/>
          <w:b/>
          <w:bCs/>
          <w:color w:val="0A0A0A"/>
          <w:sz w:val="40"/>
          <w:szCs w:val="40"/>
        </w:rPr>
        <w:t>Distinguish Useful Friction from Real Harm</w:t>
      </w:r>
    </w:p>
    <w:p w14:paraId="590BD3EA" w14:textId="77777777" w:rsidR="007E499D" w:rsidRDefault="00000000">
      <w:pPr>
        <w:pBdr>
          <w:bottom w:val="single" w:sz="3" w:space="6" w:color="C8F040"/>
        </w:pBdr>
        <w:spacing w:after="240"/>
      </w:pPr>
      <w:r>
        <w:rPr>
          <w:i/>
          <w:iCs/>
          <w:color w:val="444444"/>
        </w:rPr>
        <w:t>Communities collapse when they cannot tell the difference between the two.</w:t>
      </w:r>
    </w:p>
    <w:p w14:paraId="35CD8B41" w14:textId="77777777" w:rsidR="007E499D" w:rsidRDefault="007E499D">
      <w:pPr>
        <w:spacing w:after="160"/>
      </w:pPr>
    </w:p>
    <w:p w14:paraId="29640EE3" w14:textId="77777777" w:rsidR="007E499D" w:rsidRDefault="00000000">
      <w:pPr>
        <w:spacing w:after="180"/>
        <w:jc w:val="both"/>
      </w:pPr>
      <w:r>
        <w:t>The single most common reason communities fail to hold courageous conversations is a category error. They treat the productive discomfort of honest dialogue as though it were harm. A challenge to someone's thinking feels like an attack on their identity. A critical evaluation of a project feels like a judgment of the person who created it. A request to examine a pattern feels like an accusation. The community feels this, and it learns to avoid any friction at all, not because friction is bad but because nobody has given it a way to tell useful friction from genuine harm.</w:t>
      </w:r>
    </w:p>
    <w:p w14:paraId="7E9BDEDF" w14:textId="77777777" w:rsidR="007E499D" w:rsidRDefault="00000000">
      <w:pPr>
        <w:spacing w:after="180"/>
        <w:jc w:val="both"/>
      </w:pPr>
      <w:r>
        <w:t>In the Luminaries HQ, discomfort and pain are not the same thing. Discomfort is the specific productive friction you feel when something real is being said, when a truth is landing that changes how you see a situation, when you are in a conversation that matters enough that you would rather be somewhere easier. That friction is not suffering. It is the feeling of growth happening in real time. It belongs in every community that wants to move. Harm is something different: it is chaotic, destructive, and cumulative. It does not build capacity. It depletes it.</w:t>
      </w:r>
    </w:p>
    <w:p w14:paraId="3CC20AFF" w14:textId="77777777" w:rsidR="007E499D" w:rsidRDefault="00000000">
      <w:pPr>
        <w:spacing w:after="180"/>
        <w:jc w:val="both"/>
      </w:pPr>
      <w:r>
        <w:t>Communities that cannot distinguish between the two do one of two things: they avoid all friction and stagnate, or they tolerate genuine harm and call it strength. Both paths lead to collapse. Just at different speeds. The Luminaries HQ standard names them separately so leaders can respond to each appropriately.</w:t>
      </w:r>
    </w:p>
    <w:p w14:paraId="7B2CA762" w14:textId="77777777" w:rsidR="007E499D" w:rsidRDefault="007E499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7E499D" w14:paraId="52E7778F" w14:textId="77777777">
        <w:tblPrEx>
          <w:tblCellMar>
            <w:top w:w="0" w:type="dxa"/>
            <w:bottom w:w="0" w:type="dxa"/>
          </w:tblCellMar>
        </w:tblPrEx>
        <w:tc>
          <w:tcPr>
            <w:tcW w:w="200" w:type="dxa"/>
            <w:tcBorders>
              <w:top w:val="nil"/>
              <w:left w:val="nil"/>
              <w:bottom w:val="nil"/>
              <w:right w:val="nil"/>
            </w:tcBorders>
            <w:shd w:val="clear" w:color="auto" w:fill="ADF802"/>
            <w:tcMar>
              <w:top w:w="0" w:type="dxa"/>
              <w:left w:w="0" w:type="dxa"/>
              <w:bottom w:w="0" w:type="dxa"/>
              <w:right w:w="0" w:type="dxa"/>
            </w:tcMar>
          </w:tcPr>
          <w:p w14:paraId="7B1E5721" w14:textId="77777777" w:rsidR="007E499D" w:rsidRDefault="007E499D"/>
        </w:tc>
        <w:tc>
          <w:tcPr>
            <w:tcW w:w="9160" w:type="dxa"/>
            <w:tcBorders>
              <w:top w:val="single" w:sz="6" w:space="0" w:color="0A0A0A"/>
              <w:left w:val="nil"/>
              <w:bottom w:val="single" w:sz="6" w:space="0" w:color="0A0A0A"/>
              <w:right w:val="nil"/>
            </w:tcBorders>
            <w:shd w:val="clear" w:color="auto" w:fill="FFFFFF"/>
            <w:tcMar>
              <w:top w:w="220" w:type="dxa"/>
              <w:left w:w="320" w:type="dxa"/>
              <w:bottom w:w="220" w:type="dxa"/>
              <w:right w:w="160" w:type="dxa"/>
            </w:tcMar>
          </w:tcPr>
          <w:p w14:paraId="560188D8" w14:textId="77777777" w:rsidR="007E499D" w:rsidRDefault="00000000">
            <w:r>
              <w:rPr>
                <w:b/>
                <w:bCs/>
                <w:color w:val="ADF802"/>
                <w:sz w:val="64"/>
                <w:szCs w:val="64"/>
              </w:rPr>
              <w:t>“</w:t>
            </w:r>
          </w:p>
          <w:p w14:paraId="13EBAA0D" w14:textId="77777777" w:rsidR="007E499D" w:rsidRDefault="00000000">
            <w:pPr>
              <w:spacing w:after="100"/>
            </w:pPr>
            <w:r>
              <w:rPr>
                <w:i/>
                <w:iCs/>
                <w:color w:val="1A1A1A"/>
                <w:sz w:val="26"/>
                <w:szCs w:val="26"/>
              </w:rPr>
              <w:t>Useful discomfort is the feeling of something being built. Harm is the feeling of something being destroyed. The difference is not always obvious in the moment, which is exactly why communities need leaders who have learned to tell them apart.</w:t>
            </w:r>
          </w:p>
        </w:tc>
      </w:tr>
    </w:tbl>
    <w:p w14:paraId="14E283B1" w14:textId="77777777" w:rsidR="007E499D" w:rsidRDefault="007E499D">
      <w:pPr>
        <w:spacing w:after="200"/>
      </w:pPr>
    </w:p>
    <w:p w14:paraId="50E2CF81" w14:textId="77777777" w:rsidR="007E499D" w:rsidRDefault="00000000">
      <w:pPr>
        <w:spacing w:after="180"/>
        <w:jc w:val="both"/>
      </w:pPr>
      <w:r>
        <w:t>In practice, the distinction looks like this. Someone receives feedback that their work is not meeting the standard. That is productive discomfort if the feedback is specific, actionable, and delivered with genuine investment in the person's growth. It is harm if the feedback is vague, public in a way that strips dignity, or delivered with contempt. The content of the message may be identical. The delivery determines which category it lands in.</w:t>
      </w:r>
    </w:p>
    <w:p w14:paraId="283F562A" w14:textId="77777777" w:rsidR="007E499D" w:rsidRDefault="00000000">
      <w:pPr>
        <w:spacing w:after="180"/>
        <w:jc w:val="both"/>
      </w:pPr>
      <w:r>
        <w:t>Communities need three things to hold this distinction reliably. First, they need shared language for naming when something has crossed from discomfort into harm. Not complicated language. A shared phrase: "that's moved into different territory" or simply "that's not feedback, that's an attack." When the community has language for the line, individuals can name when it has been crossed without having to construct an argument for why in the middle of a heated moment.</w:t>
      </w:r>
    </w:p>
    <w:p w14:paraId="20D95BFB" w14:textId="77777777" w:rsidR="007E499D" w:rsidRDefault="00000000">
      <w:pPr>
        <w:spacing w:after="180"/>
        <w:jc w:val="both"/>
      </w:pPr>
      <w:r>
        <w:lastRenderedPageBreak/>
        <w:t>Second, the community needs agreed protocols for what happens when harm occurs. Discomfort you push through. Harm you stop and address. If your community has no protocol for what to do when something crosses the line, the line will keep getting crossed because crossing it produces no consequence and naming it produces only more friction.</w:t>
      </w:r>
    </w:p>
    <w:p w14:paraId="4DAA740A" w14:textId="77777777" w:rsidR="007E499D" w:rsidRDefault="00000000">
      <w:pPr>
        <w:spacing w:after="200"/>
        <w:jc w:val="both"/>
      </w:pPr>
      <w:r>
        <w:t>Third, and most critically, the community needs leaders who can model sitting in productive discomfort without either fleeing into comfort or escalating into harm. This is the leadership skill almost nobody trains for. It looks like receiving hard feedback without defending. It looks like holding a difficult dynamic in the room long enough for something true to emerge. It looks like staying in the conversation instead of managing it to an early, artificial close.</w:t>
      </w:r>
    </w:p>
    <w:p w14:paraId="1F3284E4" w14:textId="77777777" w:rsidR="007E499D" w:rsidRDefault="00000000">
      <w:pPr>
        <w:spacing w:after="180"/>
        <w:jc w:val="both"/>
      </w:pPr>
      <w:r>
        <w:t>There is a specific failure mode worth naming: the leader who has personally confused productive discomfort with harm, who exits or shuts down every conversation that feels threatening. This community learns that friction itself is dangerous, that the leader's comfort level is the ceiling, and that the highest form of respect is never to challenge anyone in a way that produces any friction at all. That community has excellent meetings and zero growth.</w:t>
      </w:r>
    </w:p>
    <w:p w14:paraId="7020EFD3" w14:textId="77777777" w:rsidR="007E499D" w:rsidRDefault="007E499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E499D" w14:paraId="3CDBB704" w14:textId="77777777">
        <w:tblPrEx>
          <w:tblCellMar>
            <w:top w:w="0" w:type="dxa"/>
            <w:bottom w:w="0" w:type="dxa"/>
          </w:tblCellMar>
        </w:tblPrEx>
        <w:tc>
          <w:tcPr>
            <w:tcW w:w="4680" w:type="dxa"/>
            <w:tcBorders>
              <w:top w:val="single" w:sz="6" w:space="0" w:color="0A0A0A"/>
              <w:left w:val="single" w:sz="6" w:space="0" w:color="0A0A0A"/>
              <w:bottom w:val="single" w:sz="3" w:space="0" w:color="D6D6D6"/>
              <w:right w:val="single" w:sz="3" w:space="0" w:color="D6D6D6"/>
            </w:tcBorders>
            <w:shd w:val="clear" w:color="auto" w:fill="0A0A0A"/>
            <w:tcMar>
              <w:top w:w="160" w:type="dxa"/>
              <w:left w:w="200" w:type="dxa"/>
              <w:bottom w:w="160" w:type="dxa"/>
              <w:right w:w="200" w:type="dxa"/>
            </w:tcMar>
          </w:tcPr>
          <w:p w14:paraId="3A9D590E" w14:textId="77777777" w:rsidR="007E499D" w:rsidRDefault="00000000">
            <w:r>
              <w:rPr>
                <w:rFonts w:ascii="Arial" w:eastAsia="Arial" w:hAnsi="Arial" w:cs="Arial"/>
                <w:b/>
                <w:bCs/>
                <w:color w:val="FFFFFF"/>
                <w:sz w:val="18"/>
                <w:szCs w:val="18"/>
              </w:rPr>
              <w:t>SIGNS YOUR COMMUNITY AVOIDS ALL FRICTION</w:t>
            </w:r>
          </w:p>
        </w:tc>
        <w:tc>
          <w:tcPr>
            <w:tcW w:w="4680" w:type="dxa"/>
            <w:tcBorders>
              <w:top w:val="single" w:sz="6" w:space="0" w:color="0A0A0A"/>
              <w:left w:val="single" w:sz="6" w:space="0" w:color="0A0A0A"/>
              <w:bottom w:val="single" w:sz="3" w:space="0" w:color="0A0A0A"/>
              <w:right w:val="single" w:sz="6" w:space="0" w:color="0A0A0A"/>
            </w:tcBorders>
            <w:shd w:val="clear" w:color="auto" w:fill="ADF802"/>
            <w:tcMar>
              <w:top w:w="160" w:type="dxa"/>
              <w:left w:w="200" w:type="dxa"/>
              <w:bottom w:w="160" w:type="dxa"/>
              <w:right w:w="200" w:type="dxa"/>
            </w:tcMar>
          </w:tcPr>
          <w:p w14:paraId="416E3B0A" w14:textId="77777777" w:rsidR="007E499D" w:rsidRDefault="00000000">
            <w:r>
              <w:rPr>
                <w:rFonts w:ascii="Arial" w:eastAsia="Arial" w:hAnsi="Arial" w:cs="Arial"/>
                <w:b/>
                <w:bCs/>
                <w:color w:val="0A0A0A"/>
                <w:sz w:val="18"/>
                <w:szCs w:val="18"/>
              </w:rPr>
              <w:t>SIGNS YOUR COMMUNITY IS TOLERATING REAL HARM</w:t>
            </w:r>
          </w:p>
        </w:tc>
      </w:tr>
      <w:tr w:rsidR="007E499D" w14:paraId="2C670BBB" w14:textId="77777777">
        <w:tblPrEx>
          <w:tblCellMar>
            <w:top w:w="0" w:type="dxa"/>
            <w:bottom w:w="0" w:type="dxa"/>
          </w:tblCellMar>
        </w:tblPrEx>
        <w:tc>
          <w:tcPr>
            <w:tcW w:w="4680" w:type="dxa"/>
            <w:tcBorders>
              <w:top w:val="nil"/>
              <w:left w:val="single" w:sz="6" w:space="0" w:color="0A0A0A"/>
              <w:bottom w:val="single" w:sz="6" w:space="0" w:color="0A0A0A"/>
              <w:right w:val="single" w:sz="3" w:space="0" w:color="D6D6D6"/>
            </w:tcBorders>
            <w:shd w:val="clear" w:color="auto" w:fill="FFFFFF"/>
            <w:tcMar>
              <w:top w:w="180" w:type="dxa"/>
              <w:left w:w="200" w:type="dxa"/>
              <w:bottom w:w="180" w:type="dxa"/>
              <w:right w:w="200" w:type="dxa"/>
            </w:tcMar>
          </w:tcPr>
          <w:p w14:paraId="5408D9C3" w14:textId="77777777" w:rsidR="007E499D" w:rsidRDefault="00000000">
            <w:pPr>
              <w:pStyle w:val="ListParagraph"/>
              <w:numPr>
                <w:ilvl w:val="0"/>
                <w:numId w:val="2"/>
              </w:numPr>
              <w:spacing w:before="100" w:after="80"/>
            </w:pPr>
            <w:r>
              <w:rPr>
                <w:sz w:val="20"/>
                <w:szCs w:val="20"/>
              </w:rPr>
              <w:t>Feedback sessions produce only positive observations</w:t>
            </w:r>
          </w:p>
          <w:p w14:paraId="7296E85A" w14:textId="77777777" w:rsidR="007E499D" w:rsidRDefault="00000000">
            <w:pPr>
              <w:pStyle w:val="ListParagraph"/>
              <w:numPr>
                <w:ilvl w:val="0"/>
                <w:numId w:val="2"/>
              </w:numPr>
              <w:spacing w:before="80" w:after="80"/>
            </w:pPr>
            <w:r>
              <w:rPr>
                <w:sz w:val="20"/>
                <w:szCs w:val="20"/>
              </w:rPr>
              <w:t>Disagreements get raised privately but never in the room</w:t>
            </w:r>
          </w:p>
          <w:p w14:paraId="225CAEB9" w14:textId="77777777" w:rsidR="007E499D" w:rsidRDefault="00000000">
            <w:pPr>
              <w:pStyle w:val="ListParagraph"/>
              <w:numPr>
                <w:ilvl w:val="0"/>
                <w:numId w:val="2"/>
              </w:numPr>
              <w:spacing w:before="80" w:after="80"/>
            </w:pPr>
            <w:r>
              <w:rPr>
                <w:sz w:val="20"/>
                <w:szCs w:val="20"/>
              </w:rPr>
              <w:t>Senior voices are never directly challenged</w:t>
            </w:r>
          </w:p>
          <w:p w14:paraId="58A7A395" w14:textId="77777777" w:rsidR="007E499D" w:rsidRDefault="00000000">
            <w:pPr>
              <w:pStyle w:val="ListParagraph"/>
              <w:numPr>
                <w:ilvl w:val="0"/>
                <w:numId w:val="2"/>
              </w:numPr>
              <w:spacing w:before="80" w:after="80"/>
            </w:pPr>
            <w:r>
              <w:rPr>
                <w:sz w:val="20"/>
                <w:szCs w:val="20"/>
              </w:rPr>
              <w:t>Post-mortems focus on external causes, not internal choices</w:t>
            </w:r>
          </w:p>
          <w:p w14:paraId="323B63B2" w14:textId="77777777" w:rsidR="007E499D" w:rsidRDefault="00000000">
            <w:pPr>
              <w:pStyle w:val="ListParagraph"/>
              <w:numPr>
                <w:ilvl w:val="0"/>
                <w:numId w:val="2"/>
              </w:numPr>
              <w:spacing w:before="80" w:after="80"/>
            </w:pPr>
            <w:r>
              <w:rPr>
                <w:sz w:val="20"/>
                <w:szCs w:val="20"/>
              </w:rPr>
              <w:t>Hard decisions get delayed until they become crises</w:t>
            </w:r>
          </w:p>
        </w:tc>
        <w:tc>
          <w:tcPr>
            <w:tcW w:w="4680" w:type="dxa"/>
            <w:tcBorders>
              <w:top w:val="nil"/>
              <w:left w:val="single" w:sz="6" w:space="0" w:color="0A0A0A"/>
              <w:bottom w:val="single" w:sz="6" w:space="0" w:color="0A0A0A"/>
              <w:right w:val="single" w:sz="6" w:space="0" w:color="0A0A0A"/>
            </w:tcBorders>
            <w:shd w:val="clear" w:color="auto" w:fill="F9FBF2"/>
            <w:tcMar>
              <w:top w:w="180" w:type="dxa"/>
              <w:left w:w="200" w:type="dxa"/>
              <w:bottom w:w="180" w:type="dxa"/>
              <w:right w:w="200" w:type="dxa"/>
            </w:tcMar>
          </w:tcPr>
          <w:p w14:paraId="2B6C71F7" w14:textId="77777777" w:rsidR="007E499D" w:rsidRDefault="00000000">
            <w:pPr>
              <w:pStyle w:val="ListParagraph"/>
              <w:numPr>
                <w:ilvl w:val="0"/>
                <w:numId w:val="3"/>
              </w:numPr>
              <w:spacing w:before="100" w:after="80"/>
            </w:pPr>
            <w:r>
              <w:rPr>
                <w:color w:val="0A0A0A"/>
                <w:sz w:val="20"/>
                <w:szCs w:val="20"/>
              </w:rPr>
              <w:t>People regularly leave interactions feeling diminished</w:t>
            </w:r>
          </w:p>
          <w:p w14:paraId="7A5CE373" w14:textId="77777777" w:rsidR="007E499D" w:rsidRDefault="00000000">
            <w:pPr>
              <w:pStyle w:val="ListParagraph"/>
              <w:numPr>
                <w:ilvl w:val="0"/>
                <w:numId w:val="3"/>
              </w:numPr>
              <w:spacing w:before="80" w:after="80"/>
            </w:pPr>
            <w:r>
              <w:rPr>
                <w:color w:val="0A0A0A"/>
                <w:sz w:val="20"/>
                <w:szCs w:val="20"/>
              </w:rPr>
              <w:t>Critical feedback is delivered with contempt or publicly without consent</w:t>
            </w:r>
          </w:p>
          <w:p w14:paraId="588EA0FF" w14:textId="77777777" w:rsidR="007E499D" w:rsidRDefault="00000000">
            <w:pPr>
              <w:pStyle w:val="ListParagraph"/>
              <w:numPr>
                <w:ilvl w:val="0"/>
                <w:numId w:val="3"/>
              </w:numPr>
              <w:spacing w:before="80" w:after="80"/>
            </w:pPr>
            <w:r>
              <w:rPr>
                <w:color w:val="0A0A0A"/>
                <w:sz w:val="20"/>
                <w:szCs w:val="20"/>
              </w:rPr>
              <w:t>Mistakes become identity judgments, not learning opportunities</w:t>
            </w:r>
          </w:p>
          <w:p w14:paraId="72C337F7" w14:textId="77777777" w:rsidR="007E499D" w:rsidRDefault="00000000">
            <w:pPr>
              <w:pStyle w:val="ListParagraph"/>
              <w:numPr>
                <w:ilvl w:val="0"/>
                <w:numId w:val="3"/>
              </w:numPr>
              <w:spacing w:before="80" w:after="80"/>
            </w:pPr>
            <w:r>
              <w:rPr>
                <w:color w:val="0A0A0A"/>
                <w:sz w:val="20"/>
                <w:szCs w:val="20"/>
              </w:rPr>
              <w:t>Some voices are consistently silenced by others in the room</w:t>
            </w:r>
          </w:p>
          <w:p w14:paraId="4646FD0F" w14:textId="77777777" w:rsidR="007E499D" w:rsidRDefault="00000000">
            <w:pPr>
              <w:pStyle w:val="ListParagraph"/>
              <w:numPr>
                <w:ilvl w:val="0"/>
                <w:numId w:val="3"/>
              </w:numPr>
              <w:spacing w:before="80" w:after="80"/>
            </w:pPr>
            <w:r>
              <w:rPr>
                <w:color w:val="0A0A0A"/>
                <w:sz w:val="20"/>
                <w:szCs w:val="20"/>
              </w:rPr>
              <w:t>Distress is treated as weakness, not information worth attending to</w:t>
            </w:r>
          </w:p>
        </w:tc>
      </w:tr>
    </w:tbl>
    <w:p w14:paraId="0839D243" w14:textId="77777777" w:rsidR="007E499D" w:rsidRDefault="007E499D">
      <w:pPr>
        <w:spacing w:after="2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499D" w14:paraId="28879099" w14:textId="77777777">
        <w:tblPrEx>
          <w:tblCellMar>
            <w:top w:w="0" w:type="dxa"/>
            <w:bottom w:w="0" w:type="dxa"/>
          </w:tblCellMar>
        </w:tblPrEx>
        <w:tc>
          <w:tcPr>
            <w:tcW w:w="9360" w:type="dxa"/>
            <w:tcBorders>
              <w:top w:val="nil"/>
              <w:left w:val="nil"/>
              <w:bottom w:val="nil"/>
              <w:right w:val="nil"/>
            </w:tcBorders>
            <w:shd w:val="clear" w:color="auto" w:fill="0A0A0A"/>
            <w:tcMar>
              <w:top w:w="160" w:type="dxa"/>
              <w:left w:w="240" w:type="dxa"/>
              <w:bottom w:w="160" w:type="dxa"/>
              <w:right w:w="240" w:type="dxa"/>
            </w:tcMar>
          </w:tcPr>
          <w:p w14:paraId="2D441933" w14:textId="6FC2F7CD" w:rsidR="007E499D" w:rsidRDefault="00FD5B09">
            <w:r>
              <w:rPr>
                <w:rFonts w:ascii="Segoe UI Symbol" w:eastAsia="Arial" w:hAnsi="Segoe UI Symbol" w:cs="Segoe UI Symbol"/>
                <w:color w:val="ADF802"/>
                <w:sz w:val="18"/>
                <w:szCs w:val="18"/>
              </w:rPr>
              <w:t>◆</w:t>
            </w:r>
            <w:r>
              <w:rPr>
                <w:rFonts w:ascii="Arial" w:eastAsia="Arial" w:hAnsi="Arial" w:cs="Arial"/>
                <w:color w:val="ADF802"/>
                <w:sz w:val="18"/>
                <w:szCs w:val="18"/>
              </w:rPr>
              <w:t xml:space="preserve"> ACTIVATION</w:t>
            </w:r>
            <w:r w:rsidR="00000000">
              <w:rPr>
                <w:rFonts w:ascii="Arial" w:eastAsia="Arial" w:hAnsi="Arial" w:cs="Arial"/>
                <w:b/>
                <w:bCs/>
                <w:color w:val="FFFFFF"/>
                <w:sz w:val="18"/>
                <w:szCs w:val="18"/>
              </w:rPr>
              <w:t xml:space="preserve"> · PRINCIPLE THREE</w:t>
            </w:r>
          </w:p>
        </w:tc>
      </w:tr>
      <w:tr w:rsidR="007E499D" w14:paraId="674547F6" w14:textId="77777777">
        <w:tblPrEx>
          <w:tblCellMar>
            <w:top w:w="0" w:type="dxa"/>
            <w:bottom w:w="0" w:type="dxa"/>
          </w:tblCellMar>
        </w:tblPrEx>
        <w:tc>
          <w:tcPr>
            <w:tcW w:w="9360" w:type="dxa"/>
            <w:tcBorders>
              <w:top w:val="nil"/>
              <w:left w:val="nil"/>
              <w:bottom w:val="nil"/>
              <w:right w:val="nil"/>
            </w:tcBorders>
            <w:shd w:val="clear" w:color="auto" w:fill="ADF802"/>
            <w:tcMar>
              <w:top w:w="200" w:type="dxa"/>
              <w:left w:w="280" w:type="dxa"/>
              <w:bottom w:w="200" w:type="dxa"/>
              <w:right w:w="280" w:type="dxa"/>
            </w:tcMar>
          </w:tcPr>
          <w:p w14:paraId="73C2F39A" w14:textId="77777777" w:rsidR="007E499D" w:rsidRDefault="00000000">
            <w:pPr>
              <w:pStyle w:val="ListParagraph"/>
              <w:numPr>
                <w:ilvl w:val="0"/>
                <w:numId w:val="4"/>
              </w:numPr>
              <w:spacing w:after="100"/>
            </w:pPr>
            <w:r>
              <w:rPr>
                <w:rFonts w:ascii="Arial" w:eastAsia="Arial" w:hAnsi="Arial" w:cs="Arial"/>
                <w:b/>
                <w:bCs/>
                <w:color w:val="0A0A0A"/>
                <w:sz w:val="20"/>
                <w:szCs w:val="20"/>
              </w:rPr>
              <w:t xml:space="preserve">Question 1: </w:t>
            </w:r>
            <w:r>
              <w:rPr>
                <w:color w:val="0A0A0A"/>
                <w:sz w:val="20"/>
                <w:szCs w:val="20"/>
              </w:rPr>
              <w:t>Does your community have shared language for the line between useful discomfort and harm? If not, what language would you propose and how will you introduce it?</w:t>
            </w:r>
          </w:p>
          <w:p w14:paraId="190859BA"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2: </w:t>
            </w:r>
            <w:r>
              <w:rPr>
                <w:color w:val="0A0A0A"/>
                <w:sz w:val="20"/>
                <w:szCs w:val="20"/>
              </w:rPr>
              <w:t>Think of the last conversation in your community that ended too early. Was it because harm was real, or because productive discomfort was real? What is the difference in how you would have handled it?</w:t>
            </w:r>
          </w:p>
          <w:p w14:paraId="7066F4EE"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3: </w:t>
            </w:r>
            <w:r>
              <w:rPr>
                <w:color w:val="0A0A0A"/>
                <w:sz w:val="20"/>
                <w:szCs w:val="20"/>
              </w:rPr>
              <w:t>Where do you personally struggle to sit in productive discomfort? What is one situation where you may have exited a conversation that deserved to keep going?</w:t>
            </w:r>
          </w:p>
          <w:p w14:paraId="38CF4FCA"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1: </w:t>
            </w:r>
            <w:r>
              <w:rPr>
                <w:color w:val="0A0A0A"/>
                <w:sz w:val="20"/>
                <w:szCs w:val="20"/>
              </w:rPr>
              <w:t>In your next community gathering, introduce the distinction explicitly. Say: 'We are going to use two categories going forward: useful discomfort, which we push through, and harm, which we stop and address. Here is how we will know the difference.'</w:t>
            </w:r>
          </w:p>
          <w:p w14:paraId="0434BF7E"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lastRenderedPageBreak/>
              <w:t xml:space="preserve">Action 2: </w:t>
            </w:r>
            <w:r>
              <w:rPr>
                <w:color w:val="0A0A0A"/>
                <w:sz w:val="20"/>
                <w:szCs w:val="20"/>
              </w:rPr>
              <w:t>Create a one-page document defining both categories with specific behavioral examples from your community's actual history. Make it a shared reference.</w:t>
            </w:r>
          </w:p>
          <w:p w14:paraId="76A306B5"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3: </w:t>
            </w:r>
            <w:r>
              <w:rPr>
                <w:color w:val="0A0A0A"/>
                <w:sz w:val="20"/>
                <w:szCs w:val="20"/>
              </w:rPr>
              <w:t>Identify the last time your community tolerated harm under the guise of directness or high standards. Name it. Describe what should have happened differently. Model the repair.</w:t>
            </w:r>
          </w:p>
        </w:tc>
      </w:tr>
      <w:tr w:rsidR="007E499D" w14:paraId="12996BDC" w14:textId="77777777">
        <w:tblPrEx>
          <w:tblCellMar>
            <w:top w:w="0" w:type="dxa"/>
            <w:bottom w:w="0" w:type="dxa"/>
          </w:tblCellMar>
        </w:tblPrEx>
        <w:tc>
          <w:tcPr>
            <w:tcW w:w="9360" w:type="dxa"/>
            <w:tcBorders>
              <w:top w:val="nil"/>
              <w:left w:val="nil"/>
              <w:bottom w:val="nil"/>
              <w:right w:val="nil"/>
            </w:tcBorders>
            <w:shd w:val="clear" w:color="auto" w:fill="0A0A0A"/>
            <w:tcMar>
              <w:top w:w="0" w:type="dxa"/>
              <w:left w:w="0" w:type="dxa"/>
              <w:bottom w:w="0" w:type="dxa"/>
              <w:right w:w="0" w:type="dxa"/>
            </w:tcMar>
          </w:tcPr>
          <w:p w14:paraId="67E68C18" w14:textId="77777777" w:rsidR="007E499D" w:rsidRDefault="007E499D"/>
        </w:tc>
      </w:tr>
    </w:tbl>
    <w:p w14:paraId="75F6FBAC" w14:textId="70946FE8" w:rsidR="007E499D" w:rsidRDefault="00000000" w:rsidP="00FD5B09">
      <w:r>
        <w:br w:type="page"/>
      </w:r>
    </w:p>
    <w:p w14:paraId="1F21EBCC" w14:textId="77777777" w:rsidR="007E499D" w:rsidRDefault="007E499D">
      <w:pPr>
        <w:pBdr>
          <w:top w:val="single" w:sz="4" w:space="2" w:color="ADF802"/>
        </w:pBdr>
      </w:pPr>
    </w:p>
    <w:p w14:paraId="735FC3C1" w14:textId="7B1D6FE4" w:rsidR="007E499D" w:rsidRDefault="00000000">
      <w:pPr>
        <w:spacing w:before="160"/>
      </w:pPr>
      <w:r w:rsidRPr="00FD5B09">
        <w:rPr>
          <w:rFonts w:ascii="Arial" w:eastAsia="Arial" w:hAnsi="Arial" w:cs="Arial"/>
          <w:b/>
          <w:bCs/>
          <w:color w:val="ADF802"/>
          <w:sz w:val="17"/>
          <w:szCs w:val="17"/>
          <w:highlight w:val="black"/>
        </w:rPr>
        <w:t xml:space="preserve">PRINCIPLE </w:t>
      </w:r>
      <w:r w:rsidR="00FD5B09" w:rsidRPr="00FD5B09">
        <w:rPr>
          <w:rFonts w:ascii="Arial" w:eastAsia="Arial" w:hAnsi="Arial" w:cs="Arial"/>
          <w:b/>
          <w:bCs/>
          <w:color w:val="ADF802"/>
          <w:sz w:val="17"/>
          <w:szCs w:val="17"/>
          <w:highlight w:val="black"/>
        </w:rPr>
        <w:t>FOUR · THE</w:t>
      </w:r>
      <w:r w:rsidRPr="00FD5B09">
        <w:rPr>
          <w:rFonts w:ascii="Arial" w:eastAsia="Arial" w:hAnsi="Arial" w:cs="Arial"/>
          <w:b/>
          <w:bCs/>
          <w:color w:val="ADF802"/>
          <w:sz w:val="17"/>
          <w:szCs w:val="17"/>
          <w:highlight w:val="black"/>
        </w:rPr>
        <w:t xml:space="preserve"> LUMINARIES HQ</w:t>
      </w:r>
    </w:p>
    <w:p w14:paraId="3BE5AA5D" w14:textId="77777777" w:rsidR="007E499D" w:rsidRDefault="00000000">
      <w:pPr>
        <w:spacing w:before="60" w:after="80"/>
      </w:pPr>
      <w:r>
        <w:rPr>
          <w:rFonts w:ascii="Arial" w:eastAsia="Arial" w:hAnsi="Arial" w:cs="Arial"/>
          <w:b/>
          <w:bCs/>
          <w:color w:val="0A0A0A"/>
          <w:sz w:val="40"/>
          <w:szCs w:val="40"/>
        </w:rPr>
        <w:t>Move Before You Feel Ready</w:t>
      </w:r>
    </w:p>
    <w:p w14:paraId="74C59729" w14:textId="77777777" w:rsidR="007E499D" w:rsidRDefault="00000000">
      <w:pPr>
        <w:pBdr>
          <w:bottom w:val="single" w:sz="3" w:space="6" w:color="C8F040"/>
        </w:pBdr>
        <w:spacing w:after="240"/>
      </w:pPr>
      <w:r>
        <w:rPr>
          <w:i/>
          <w:iCs/>
          <w:color w:val="444444"/>
        </w:rPr>
        <w:t>Waiting for the right moment to have the hard conversation guarantees it never happens.</w:t>
      </w:r>
    </w:p>
    <w:p w14:paraId="5B44F6E1" w14:textId="77777777" w:rsidR="007E499D" w:rsidRDefault="007E499D">
      <w:pPr>
        <w:spacing w:after="160"/>
      </w:pPr>
    </w:p>
    <w:p w14:paraId="7FC000A8" w14:textId="77777777" w:rsidR="007E499D" w:rsidRDefault="00000000">
      <w:pPr>
        <w:spacing w:after="180"/>
        <w:jc w:val="both"/>
      </w:pPr>
      <w:r>
        <w:t>Most leaders know what conversation their community needs to have. They know the feedback that is overdue. They know the dynamic that needs to be named. They know the decision that needs to be revisited. They are not unaware. They are waiting. Waiting for the right moment, the right mood, the right level of trust, the right conditions that will make the conversation feel comfortable enough to start.</w:t>
      </w:r>
    </w:p>
    <w:p w14:paraId="03E634F5" w14:textId="77777777" w:rsidR="007E499D" w:rsidRDefault="00000000">
      <w:pPr>
        <w:spacing w:after="180"/>
        <w:jc w:val="both"/>
      </w:pPr>
      <w:r>
        <w:t>This is the same trap that keeps individuals stuck. By the time the conditions feel perfect, three things have happened: the problem has grown, the stakes have risen, and the community has learned, by watching the leader wait, that difficult things get avoided here. The waiting teaches a lesson whether the leader intends it to or not. And the lesson is not a good one.</w:t>
      </w:r>
    </w:p>
    <w:p w14:paraId="318A3B26" w14:textId="77777777" w:rsidR="007E499D" w:rsidRDefault="00000000">
      <w:pPr>
        <w:spacing w:after="180"/>
        <w:jc w:val="both"/>
      </w:pPr>
      <w:r>
        <w:t>The Luminaries HQ principle is direct: you move before motivation arrives. You have the conversation before you feel ready to have it, because readiness is not a feeling you wait for. It is a decision you make, and the competence arrives in the doing. The leader who models moving before readiness gives the community permission to do the same.</w:t>
      </w:r>
    </w:p>
    <w:p w14:paraId="1F0BF7B9" w14:textId="77777777" w:rsidR="007E499D" w:rsidRDefault="007E499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7E499D" w14:paraId="67938316" w14:textId="77777777">
        <w:tblPrEx>
          <w:tblCellMar>
            <w:top w:w="0" w:type="dxa"/>
            <w:bottom w:w="0" w:type="dxa"/>
          </w:tblCellMar>
        </w:tblPrEx>
        <w:tc>
          <w:tcPr>
            <w:tcW w:w="200" w:type="dxa"/>
            <w:tcBorders>
              <w:top w:val="nil"/>
              <w:left w:val="nil"/>
              <w:bottom w:val="nil"/>
              <w:right w:val="nil"/>
            </w:tcBorders>
            <w:shd w:val="clear" w:color="auto" w:fill="ADF802"/>
            <w:tcMar>
              <w:top w:w="0" w:type="dxa"/>
              <w:left w:w="0" w:type="dxa"/>
              <w:bottom w:w="0" w:type="dxa"/>
              <w:right w:w="0" w:type="dxa"/>
            </w:tcMar>
          </w:tcPr>
          <w:p w14:paraId="292B42A9" w14:textId="77777777" w:rsidR="007E499D" w:rsidRDefault="007E499D"/>
        </w:tc>
        <w:tc>
          <w:tcPr>
            <w:tcW w:w="9160" w:type="dxa"/>
            <w:tcBorders>
              <w:top w:val="single" w:sz="6" w:space="0" w:color="0A0A0A"/>
              <w:left w:val="nil"/>
              <w:bottom w:val="single" w:sz="6" w:space="0" w:color="0A0A0A"/>
              <w:right w:val="nil"/>
            </w:tcBorders>
            <w:shd w:val="clear" w:color="auto" w:fill="FFFFFF"/>
            <w:tcMar>
              <w:top w:w="220" w:type="dxa"/>
              <w:left w:w="320" w:type="dxa"/>
              <w:bottom w:w="220" w:type="dxa"/>
              <w:right w:w="160" w:type="dxa"/>
            </w:tcMar>
          </w:tcPr>
          <w:p w14:paraId="7BA907AF" w14:textId="77777777" w:rsidR="007E499D" w:rsidRDefault="00000000">
            <w:r>
              <w:rPr>
                <w:b/>
                <w:bCs/>
                <w:color w:val="ADF802"/>
                <w:sz w:val="64"/>
                <w:szCs w:val="64"/>
              </w:rPr>
              <w:t>“</w:t>
            </w:r>
          </w:p>
          <w:p w14:paraId="1E98D0EB" w14:textId="77777777" w:rsidR="007E499D" w:rsidRDefault="00000000">
            <w:pPr>
              <w:spacing w:after="100"/>
            </w:pPr>
            <w:r>
              <w:rPr>
                <w:i/>
                <w:iCs/>
                <w:color w:val="1A1A1A"/>
                <w:sz w:val="26"/>
                <w:szCs w:val="26"/>
              </w:rPr>
              <w:t>Timing is real. Perfect timing is fiction. The leaders who build brave communities understand the difference and choose the imperfect real over the perfect impossible.</w:t>
            </w:r>
          </w:p>
        </w:tc>
      </w:tr>
    </w:tbl>
    <w:p w14:paraId="2118DA48" w14:textId="77777777" w:rsidR="007E499D" w:rsidRDefault="007E499D">
      <w:pPr>
        <w:spacing w:after="200"/>
      </w:pPr>
    </w:p>
    <w:p w14:paraId="517AB63A" w14:textId="77777777" w:rsidR="007E499D" w:rsidRDefault="00000000">
      <w:pPr>
        <w:spacing w:after="180"/>
        <w:jc w:val="both"/>
      </w:pPr>
      <w:r>
        <w:t>This principle does not mean charging into every conversation without preparation. It means understanding the difference between useful preparation and sophisticated procrastination. Useful preparation clarifies the purpose, identifies the desired outcome, establishes the norms, and gives people the context they need to engage with clarity. Sophisticated procrastination creates increasingly elaborate reasons why this is not quite the right moment yet.</w:t>
      </w:r>
    </w:p>
    <w:p w14:paraId="6BADA024" w14:textId="77777777" w:rsidR="007E499D" w:rsidRDefault="00000000">
      <w:pPr>
        <w:spacing w:after="180"/>
        <w:jc w:val="both"/>
      </w:pPr>
      <w:r>
        <w:t>The test is simple: have you been thinking about this conversation for more than two weeks? If yes, and you have not started it, you are not preparing. You are waiting. The preparation needed for most community conversations can be done in a focused hour. The waiting can go on indefinitely. Learn to tell which one you are doing.</w:t>
      </w:r>
    </w:p>
    <w:p w14:paraId="7EE57372" w14:textId="77777777" w:rsidR="007E499D" w:rsidRDefault="00000000">
      <w:pPr>
        <w:spacing w:after="180"/>
        <w:jc w:val="both"/>
      </w:pPr>
      <w:r>
        <w:t xml:space="preserve">When a leader delays a hard community conversation, they are not the only one paying the cost. Every person in that community is living with the unresolved thing. They are spending mental and emotional energy on a dynamic that is not being addressed. They are making choices based on incomplete information. They are developing narratives about why the leader has not acted, </w:t>
      </w:r>
      <w:r>
        <w:lastRenderedPageBreak/>
        <w:t>and those narratives are rarely generous. The leader is incurring a debt on everyone's behalf, and accumulating interest on everyone's time.</w:t>
      </w:r>
    </w:p>
    <w:p w14:paraId="438ACBAF" w14:textId="6001F096" w:rsidR="007E499D" w:rsidRDefault="00000000">
      <w:pPr>
        <w:spacing w:after="180"/>
        <w:jc w:val="both"/>
      </w:pPr>
      <w:r>
        <w:t xml:space="preserve">Moving before you feel ready looks like this: you name the conversation specifically, in the next available opportunity. You do not wait for the perfect agenda slot. You say: "There is something we need to talk </w:t>
      </w:r>
      <w:r w:rsidR="00FD5B09">
        <w:t>about,</w:t>
      </w:r>
      <w:r>
        <w:t xml:space="preserve"> and I want to start today." Then you start. Imperfectly, with whatever is available, using the structure you have. The community will not remember it was imperfect. They will remember you did not wait.</w:t>
      </w:r>
    </w:p>
    <w:p w14:paraId="3EB4C860" w14:textId="77777777" w:rsidR="007E499D" w:rsidRDefault="007E499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499D" w14:paraId="676096C0" w14:textId="77777777">
        <w:tblPrEx>
          <w:tblCellMar>
            <w:top w:w="0" w:type="dxa"/>
            <w:bottom w:w="0" w:type="dxa"/>
          </w:tblCellMar>
        </w:tblPrEx>
        <w:tc>
          <w:tcPr>
            <w:tcW w:w="9360" w:type="dxa"/>
            <w:tcBorders>
              <w:top w:val="nil"/>
              <w:left w:val="nil"/>
              <w:bottom w:val="nil"/>
              <w:right w:val="nil"/>
            </w:tcBorders>
            <w:shd w:val="clear" w:color="auto" w:fill="0A0A0A"/>
            <w:tcMar>
              <w:top w:w="160" w:type="dxa"/>
              <w:left w:w="240" w:type="dxa"/>
              <w:bottom w:w="160" w:type="dxa"/>
              <w:right w:w="240" w:type="dxa"/>
            </w:tcMar>
          </w:tcPr>
          <w:p w14:paraId="3877CF83" w14:textId="365A6568" w:rsidR="007E499D" w:rsidRDefault="00FD5B09">
            <w:r>
              <w:rPr>
                <w:rFonts w:ascii="Segoe UI Symbol" w:eastAsia="Arial" w:hAnsi="Segoe UI Symbol" w:cs="Segoe UI Symbol"/>
                <w:color w:val="ADF802"/>
                <w:sz w:val="18"/>
                <w:szCs w:val="18"/>
              </w:rPr>
              <w:t>◆</w:t>
            </w:r>
            <w:r>
              <w:rPr>
                <w:rFonts w:ascii="Arial" w:eastAsia="Arial" w:hAnsi="Arial" w:cs="Arial"/>
                <w:color w:val="ADF802"/>
                <w:sz w:val="18"/>
                <w:szCs w:val="18"/>
              </w:rPr>
              <w:t xml:space="preserve"> ACTIVATION</w:t>
            </w:r>
            <w:r w:rsidR="00000000">
              <w:rPr>
                <w:rFonts w:ascii="Arial" w:eastAsia="Arial" w:hAnsi="Arial" w:cs="Arial"/>
                <w:b/>
                <w:bCs/>
                <w:color w:val="FFFFFF"/>
                <w:sz w:val="18"/>
                <w:szCs w:val="18"/>
              </w:rPr>
              <w:t xml:space="preserve"> · PRINCIPLE FOUR</w:t>
            </w:r>
          </w:p>
        </w:tc>
      </w:tr>
      <w:tr w:rsidR="007E499D" w14:paraId="5EF9D219" w14:textId="77777777">
        <w:tblPrEx>
          <w:tblCellMar>
            <w:top w:w="0" w:type="dxa"/>
            <w:bottom w:w="0" w:type="dxa"/>
          </w:tblCellMar>
        </w:tblPrEx>
        <w:tc>
          <w:tcPr>
            <w:tcW w:w="9360" w:type="dxa"/>
            <w:tcBorders>
              <w:top w:val="nil"/>
              <w:left w:val="nil"/>
              <w:bottom w:val="nil"/>
              <w:right w:val="nil"/>
            </w:tcBorders>
            <w:shd w:val="clear" w:color="auto" w:fill="ADF802"/>
            <w:tcMar>
              <w:top w:w="200" w:type="dxa"/>
              <w:left w:w="280" w:type="dxa"/>
              <w:bottom w:w="200" w:type="dxa"/>
              <w:right w:w="280" w:type="dxa"/>
            </w:tcMar>
          </w:tcPr>
          <w:p w14:paraId="7F842C7F" w14:textId="77777777" w:rsidR="007E499D" w:rsidRDefault="00000000">
            <w:pPr>
              <w:pStyle w:val="ListParagraph"/>
              <w:numPr>
                <w:ilvl w:val="0"/>
                <w:numId w:val="4"/>
              </w:numPr>
              <w:spacing w:after="100"/>
            </w:pPr>
            <w:r>
              <w:rPr>
                <w:rFonts w:ascii="Arial" w:eastAsia="Arial" w:hAnsi="Arial" w:cs="Arial"/>
                <w:b/>
                <w:bCs/>
                <w:color w:val="0A0A0A"/>
                <w:sz w:val="20"/>
                <w:szCs w:val="20"/>
              </w:rPr>
              <w:t xml:space="preserve">Question 1: </w:t>
            </w:r>
            <w:r>
              <w:rPr>
                <w:color w:val="0A0A0A"/>
                <w:sz w:val="20"/>
                <w:szCs w:val="20"/>
              </w:rPr>
              <w:t>What is the conversation you have been delaying for more than two weeks? Write it in one sentence. Then write the real reason you have not started it. Separate useful preparation from sophisticated procrastination.</w:t>
            </w:r>
          </w:p>
          <w:p w14:paraId="0CAC01CC"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2: </w:t>
            </w:r>
            <w:r>
              <w:rPr>
                <w:color w:val="0A0A0A"/>
                <w:sz w:val="20"/>
                <w:szCs w:val="20"/>
              </w:rPr>
              <w:t>What has the delay cost your community so far, in concrete terms? Who has been carrying the weight of the unresolved thing? What stories have they been telling themselves about why it has not been addressed?</w:t>
            </w:r>
          </w:p>
          <w:p w14:paraId="3DCD93C0"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3: </w:t>
            </w:r>
            <w:r>
              <w:rPr>
                <w:color w:val="0A0A0A"/>
                <w:sz w:val="20"/>
                <w:szCs w:val="20"/>
              </w:rPr>
              <w:t>If you were to have this conversation this week, imperfectly, with the structure you already have, what is the single most important thing you would say in the first two minutes?</w:t>
            </w:r>
          </w:p>
          <w:p w14:paraId="12A9FFC6"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1: </w:t>
            </w:r>
            <w:r>
              <w:rPr>
                <w:color w:val="0A0A0A"/>
                <w:sz w:val="20"/>
                <w:szCs w:val="20"/>
              </w:rPr>
              <w:t>Schedule the conversation today. Not 'soon.' Today. Give it a specific time and a specific purpose statement so the people in it can arrive with clarity.</w:t>
            </w:r>
          </w:p>
          <w:p w14:paraId="1EC60C4C"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2: </w:t>
            </w:r>
            <w:r>
              <w:rPr>
                <w:color w:val="0A0A0A"/>
                <w:sz w:val="20"/>
                <w:szCs w:val="20"/>
              </w:rPr>
              <w:t>Spend one hour, not more, on preparation: clarify purpose, identify desired outcome, establish the norms you will use in the room. Then stop preparing and start the conversation.</w:t>
            </w:r>
          </w:p>
          <w:p w14:paraId="2ED29062"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3: </w:t>
            </w:r>
            <w:r>
              <w:rPr>
                <w:color w:val="0A0A0A"/>
                <w:sz w:val="20"/>
                <w:szCs w:val="20"/>
              </w:rPr>
              <w:t>After the conversation, debrief with your community regardless of how it went. Ask: what did we learn about how to have hard conversations? What would we do differently? Make the imperfect attempt a teaching tool.</w:t>
            </w:r>
          </w:p>
        </w:tc>
      </w:tr>
      <w:tr w:rsidR="007E499D" w14:paraId="16E32A50" w14:textId="77777777">
        <w:tblPrEx>
          <w:tblCellMar>
            <w:top w:w="0" w:type="dxa"/>
            <w:bottom w:w="0" w:type="dxa"/>
          </w:tblCellMar>
        </w:tblPrEx>
        <w:tc>
          <w:tcPr>
            <w:tcW w:w="9360" w:type="dxa"/>
            <w:tcBorders>
              <w:top w:val="nil"/>
              <w:left w:val="nil"/>
              <w:bottom w:val="nil"/>
              <w:right w:val="nil"/>
            </w:tcBorders>
            <w:shd w:val="clear" w:color="auto" w:fill="0A0A0A"/>
            <w:tcMar>
              <w:top w:w="0" w:type="dxa"/>
              <w:left w:w="0" w:type="dxa"/>
              <w:bottom w:w="0" w:type="dxa"/>
              <w:right w:w="0" w:type="dxa"/>
            </w:tcMar>
          </w:tcPr>
          <w:p w14:paraId="30FDE266" w14:textId="77777777" w:rsidR="007E499D" w:rsidRDefault="007E499D"/>
        </w:tc>
      </w:tr>
    </w:tbl>
    <w:p w14:paraId="0B01A1CA" w14:textId="44F11A8D" w:rsidR="007E499D" w:rsidRDefault="00000000" w:rsidP="00FD5B09">
      <w:r>
        <w:br w:type="page"/>
      </w:r>
    </w:p>
    <w:p w14:paraId="58A88525" w14:textId="77777777" w:rsidR="007E499D" w:rsidRDefault="007E499D">
      <w:pPr>
        <w:pBdr>
          <w:top w:val="single" w:sz="4" w:space="2" w:color="ADF802"/>
        </w:pBdr>
      </w:pPr>
    </w:p>
    <w:p w14:paraId="5408B036" w14:textId="70296CA1" w:rsidR="007E499D" w:rsidRDefault="00000000">
      <w:pPr>
        <w:spacing w:before="160"/>
      </w:pPr>
      <w:r w:rsidRPr="00FD5B09">
        <w:rPr>
          <w:rFonts w:ascii="Arial" w:eastAsia="Arial" w:hAnsi="Arial" w:cs="Arial"/>
          <w:b/>
          <w:bCs/>
          <w:color w:val="ADF802"/>
          <w:sz w:val="17"/>
          <w:szCs w:val="17"/>
          <w:highlight w:val="black"/>
        </w:rPr>
        <w:t xml:space="preserve">PRINCIPLE </w:t>
      </w:r>
      <w:r w:rsidR="00FD5B09" w:rsidRPr="00FD5B09">
        <w:rPr>
          <w:rFonts w:ascii="Arial" w:eastAsia="Arial" w:hAnsi="Arial" w:cs="Arial"/>
          <w:b/>
          <w:bCs/>
          <w:color w:val="ADF802"/>
          <w:sz w:val="17"/>
          <w:szCs w:val="17"/>
          <w:highlight w:val="black"/>
        </w:rPr>
        <w:t xml:space="preserve">FIVE </w:t>
      </w:r>
      <w:proofErr w:type="gramStart"/>
      <w:r w:rsidR="00FD5B09" w:rsidRPr="00FD5B09">
        <w:rPr>
          <w:rFonts w:ascii="Arial" w:eastAsia="Arial" w:hAnsi="Arial" w:cs="Arial"/>
          <w:b/>
          <w:bCs/>
          <w:color w:val="ADF802"/>
          <w:sz w:val="17"/>
          <w:szCs w:val="17"/>
          <w:highlight w:val="black"/>
        </w:rPr>
        <w:t>·</w:t>
      </w:r>
      <w:r w:rsidRPr="00FD5B09">
        <w:rPr>
          <w:rFonts w:ascii="Arial" w:eastAsia="Arial" w:hAnsi="Arial" w:cs="Arial"/>
          <w:b/>
          <w:bCs/>
          <w:color w:val="ADF802"/>
          <w:sz w:val="17"/>
          <w:szCs w:val="17"/>
          <w:highlight w:val="black"/>
        </w:rPr>
        <w:t xml:space="preserve">  THE</w:t>
      </w:r>
      <w:proofErr w:type="gramEnd"/>
      <w:r w:rsidRPr="00FD5B09">
        <w:rPr>
          <w:rFonts w:ascii="Arial" w:eastAsia="Arial" w:hAnsi="Arial" w:cs="Arial"/>
          <w:b/>
          <w:bCs/>
          <w:color w:val="ADF802"/>
          <w:sz w:val="17"/>
          <w:szCs w:val="17"/>
          <w:highlight w:val="black"/>
        </w:rPr>
        <w:t xml:space="preserve"> LUMINARIES HQ</w:t>
      </w:r>
    </w:p>
    <w:p w14:paraId="6C5CE44D" w14:textId="77777777" w:rsidR="007E499D" w:rsidRDefault="00000000">
      <w:pPr>
        <w:spacing w:before="60" w:after="80"/>
      </w:pPr>
      <w:r>
        <w:rPr>
          <w:rFonts w:ascii="Arial" w:eastAsia="Arial" w:hAnsi="Arial" w:cs="Arial"/>
          <w:b/>
          <w:bCs/>
          <w:color w:val="0A0A0A"/>
          <w:sz w:val="40"/>
          <w:szCs w:val="40"/>
        </w:rPr>
        <w:t>Reset Without Drama</w:t>
      </w:r>
    </w:p>
    <w:p w14:paraId="42AF5243" w14:textId="77777777" w:rsidR="007E499D" w:rsidRDefault="00000000">
      <w:pPr>
        <w:pBdr>
          <w:bottom w:val="single" w:sz="3" w:space="6" w:color="C8F040"/>
        </w:pBdr>
        <w:spacing w:after="240"/>
      </w:pPr>
      <w:r>
        <w:rPr>
          <w:i/>
          <w:iCs/>
          <w:color w:val="444444"/>
        </w:rPr>
        <w:t>Communities that cannot recover from failure cannot learn from it.</w:t>
      </w:r>
    </w:p>
    <w:p w14:paraId="5AF3AA95" w14:textId="77777777" w:rsidR="007E499D" w:rsidRDefault="007E499D">
      <w:pPr>
        <w:spacing w:after="160"/>
      </w:pPr>
    </w:p>
    <w:p w14:paraId="50E3F297" w14:textId="24C814A5" w:rsidR="007E499D" w:rsidRDefault="00000000">
      <w:pPr>
        <w:spacing w:after="180"/>
        <w:jc w:val="both"/>
      </w:pPr>
      <w:r>
        <w:t xml:space="preserve">Every community fails at brave culture sometimes. A conversation goes sideways. A norm is violated and the response is inadequate. A courageous moment arrives and the community, including its leaders, flinches. This is not pathology. This is what happens when human beings try to do something genuinely difficult in </w:t>
      </w:r>
      <w:r w:rsidR="00FD5B09">
        <w:t>conditions,</w:t>
      </w:r>
      <w:r>
        <w:t xml:space="preserve"> they cannot fully control. The failure is not the problem. The response to failure is the problem. Or, more precisely, the response to failure is the opportunity.</w:t>
      </w:r>
    </w:p>
    <w:p w14:paraId="53DE6A3D" w14:textId="532A3615" w:rsidR="007E499D" w:rsidRDefault="00000000">
      <w:pPr>
        <w:spacing w:after="180"/>
        <w:jc w:val="both"/>
      </w:pPr>
      <w:r>
        <w:t xml:space="preserve">There are three common responses to community failure in brave culture, and two of them make the problem permanent. The first is denial: the failure is rationalized, minimized, or simply not acknowledged. The community learns that failures do not get named, which means they cannot be learned from, which means they will recur. The second is catastrophizing: the failure becomes evidence of deep </w:t>
      </w:r>
      <w:r w:rsidR="00FB1271">
        <w:t>dysfunction;</w:t>
      </w:r>
      <w:r>
        <w:t xml:space="preserve"> triggers extended </w:t>
      </w:r>
      <w:r w:rsidR="00FD5B09">
        <w:t>processing and</w:t>
      </w:r>
      <w:r>
        <w:t xml:space="preserve"> consumes so much community energy in the aftermath that the original work grinds to a halt. The community becomes more risk-averse than before the conversation was attempted.</w:t>
      </w:r>
    </w:p>
    <w:p w14:paraId="169E88C5" w14:textId="77777777" w:rsidR="007E499D" w:rsidRDefault="00000000">
      <w:pPr>
        <w:spacing w:after="180"/>
        <w:jc w:val="both"/>
      </w:pPr>
      <w:r>
        <w:t>The third response is the Luminaries HQ reset: fast, clean, honest, and without drama. Name what happened. Take responsibility for the specific failure. Identify the one concrete thing that will be done differently. Return to the work. This takes, in most cases, less than five minutes of community time. It is not a minor gesture. It is the entire skill of building a culture that can sustain courageous conversations over time.</w:t>
      </w:r>
    </w:p>
    <w:p w14:paraId="5AF1A28A" w14:textId="77777777" w:rsidR="007E499D" w:rsidRDefault="007E499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7E499D" w14:paraId="4AD52010" w14:textId="77777777">
        <w:tblPrEx>
          <w:tblCellMar>
            <w:top w:w="0" w:type="dxa"/>
            <w:bottom w:w="0" w:type="dxa"/>
          </w:tblCellMar>
        </w:tblPrEx>
        <w:tc>
          <w:tcPr>
            <w:tcW w:w="200" w:type="dxa"/>
            <w:tcBorders>
              <w:top w:val="nil"/>
              <w:left w:val="nil"/>
              <w:bottom w:val="nil"/>
              <w:right w:val="nil"/>
            </w:tcBorders>
            <w:shd w:val="clear" w:color="auto" w:fill="ADF802"/>
            <w:tcMar>
              <w:top w:w="0" w:type="dxa"/>
              <w:left w:w="0" w:type="dxa"/>
              <w:bottom w:w="0" w:type="dxa"/>
              <w:right w:w="0" w:type="dxa"/>
            </w:tcMar>
          </w:tcPr>
          <w:p w14:paraId="02F57216" w14:textId="77777777" w:rsidR="007E499D" w:rsidRDefault="007E499D"/>
        </w:tc>
        <w:tc>
          <w:tcPr>
            <w:tcW w:w="9160" w:type="dxa"/>
            <w:tcBorders>
              <w:top w:val="single" w:sz="6" w:space="0" w:color="0A0A0A"/>
              <w:left w:val="nil"/>
              <w:bottom w:val="single" w:sz="6" w:space="0" w:color="0A0A0A"/>
              <w:right w:val="nil"/>
            </w:tcBorders>
            <w:shd w:val="clear" w:color="auto" w:fill="FFFFFF"/>
            <w:tcMar>
              <w:top w:w="220" w:type="dxa"/>
              <w:left w:w="320" w:type="dxa"/>
              <w:bottom w:w="220" w:type="dxa"/>
              <w:right w:w="160" w:type="dxa"/>
            </w:tcMar>
          </w:tcPr>
          <w:p w14:paraId="1D266354" w14:textId="77777777" w:rsidR="007E499D" w:rsidRDefault="00000000">
            <w:r>
              <w:rPr>
                <w:b/>
                <w:bCs/>
                <w:color w:val="ADF802"/>
                <w:sz w:val="64"/>
                <w:szCs w:val="64"/>
              </w:rPr>
              <w:t>“</w:t>
            </w:r>
          </w:p>
          <w:p w14:paraId="64BD3CDF" w14:textId="77777777" w:rsidR="007E499D" w:rsidRDefault="00000000">
            <w:pPr>
              <w:spacing w:after="100"/>
            </w:pPr>
            <w:r>
              <w:rPr>
                <w:i/>
                <w:iCs/>
                <w:color w:val="1A1A1A"/>
                <w:sz w:val="26"/>
                <w:szCs w:val="26"/>
              </w:rPr>
              <w:t>The community that can reset fast does not just recover from failure. It turns failure into the most efficient teacher available. Five minutes of honest acknowledgment can teach what months of comfortable meetings cannot.</w:t>
            </w:r>
          </w:p>
        </w:tc>
      </w:tr>
    </w:tbl>
    <w:p w14:paraId="6D3BD29D" w14:textId="77777777" w:rsidR="007E499D" w:rsidRDefault="007E499D">
      <w:pPr>
        <w:spacing w:after="200"/>
      </w:pPr>
    </w:p>
    <w:p w14:paraId="2B0BB1D8" w14:textId="77777777" w:rsidR="007E499D" w:rsidRDefault="00000000">
      <w:pPr>
        <w:spacing w:after="180"/>
        <w:jc w:val="both"/>
      </w:pPr>
      <w:r>
        <w:t>The reset has four components. The acknowledgment is the first: say exactly what happened without editorializing. Not "we had a difficult conversation" but "I shut down the feedback before it was finished because I got defensive." Specificity matters because vague acknowledgment teaches nothing and costs trust. Generic apology is cheaper than accurate acknowledgment and worth correspondingly less.</w:t>
      </w:r>
    </w:p>
    <w:p w14:paraId="7AB27904" w14:textId="77777777" w:rsidR="007E499D" w:rsidRDefault="00000000">
      <w:pPr>
        <w:spacing w:after="180"/>
        <w:jc w:val="both"/>
      </w:pPr>
      <w:r>
        <w:t xml:space="preserve">The accountability is the second: identify who is responsible for which part of the failure. Not to assign blame. To model that in this community, people take ownership of their specific </w:t>
      </w:r>
      <w:r>
        <w:lastRenderedPageBreak/>
        <w:t>contribution to what went wrong. When the leader demonstrates this, everyone learns that accountability is safe because they can see what it looks like when it is not used as a weapon.</w:t>
      </w:r>
    </w:p>
    <w:p w14:paraId="2BD98E95" w14:textId="77777777" w:rsidR="007E499D" w:rsidRDefault="00000000">
      <w:pPr>
        <w:spacing w:after="180"/>
        <w:jc w:val="both"/>
      </w:pPr>
      <w:r>
        <w:t xml:space="preserve">The adjustment is the third: name one concrete thing that will happen differently next time. Not ten lessons. One change. Small and specific enough that both the person making the commitment and the community watching can verify whether it </w:t>
      </w:r>
      <w:proofErr w:type="gramStart"/>
      <w:r>
        <w:t>actually happened</w:t>
      </w:r>
      <w:proofErr w:type="gramEnd"/>
      <w:r>
        <w:t>. Commitments that cannot be verified are not commitments. They are intentions, and intentions without behavioral proof do not rebuild trust.</w:t>
      </w:r>
    </w:p>
    <w:p w14:paraId="543FB4D5" w14:textId="77777777" w:rsidR="007E499D" w:rsidRDefault="00000000">
      <w:pPr>
        <w:spacing w:after="200"/>
        <w:jc w:val="both"/>
      </w:pPr>
      <w:r>
        <w:t>The continuation is the fourth: return to the work. The reset is not the work. The work is the work. One of the most damaging things a community can do after a failure is spend so much time processing the failure that the original purpose of the brave conversation gets buried. Name it, own it, adjust it, move.</w:t>
      </w:r>
    </w:p>
    <w:p w14:paraId="2B092CE4" w14:textId="7EA24446" w:rsidR="007E499D" w:rsidRDefault="00000000">
      <w:pPr>
        <w:spacing w:after="180"/>
        <w:jc w:val="both"/>
      </w:pPr>
      <w:r>
        <w:t xml:space="preserve">A note on community-level resets versus individual resets: when the community </w:t>
      </w:r>
      <w:proofErr w:type="gramStart"/>
      <w:r>
        <w:t>as a whole fails</w:t>
      </w:r>
      <w:proofErr w:type="gramEnd"/>
      <w:r>
        <w:t xml:space="preserve">, the leader resets publicly, in front of everyone, with equal specificity. Private repair of public failure is a different kind of avoidance. The audience for the reset </w:t>
      </w:r>
      <w:r w:rsidR="00FD5B09">
        <w:t>must</w:t>
      </w:r>
      <w:r>
        <w:t xml:space="preserve"> be the audience that witnessed the failure.</w:t>
      </w:r>
    </w:p>
    <w:p w14:paraId="1A0BF4AE" w14:textId="77777777" w:rsidR="007E499D" w:rsidRDefault="007E499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E499D" w14:paraId="3A2DB67F" w14:textId="77777777">
        <w:tblPrEx>
          <w:tblCellMar>
            <w:top w:w="0" w:type="dxa"/>
            <w:bottom w:w="0" w:type="dxa"/>
          </w:tblCellMar>
        </w:tblPrEx>
        <w:tc>
          <w:tcPr>
            <w:tcW w:w="4680" w:type="dxa"/>
            <w:tcBorders>
              <w:top w:val="single" w:sz="6" w:space="0" w:color="0A0A0A"/>
              <w:left w:val="single" w:sz="6" w:space="0" w:color="0A0A0A"/>
              <w:bottom w:val="single" w:sz="3" w:space="0" w:color="D6D6D6"/>
              <w:right w:val="single" w:sz="3" w:space="0" w:color="D6D6D6"/>
            </w:tcBorders>
            <w:shd w:val="clear" w:color="auto" w:fill="0A0A0A"/>
            <w:tcMar>
              <w:top w:w="160" w:type="dxa"/>
              <w:left w:w="200" w:type="dxa"/>
              <w:bottom w:w="160" w:type="dxa"/>
              <w:right w:w="200" w:type="dxa"/>
            </w:tcMar>
          </w:tcPr>
          <w:p w14:paraId="57B6867C" w14:textId="77777777" w:rsidR="007E499D" w:rsidRDefault="00000000">
            <w:r>
              <w:rPr>
                <w:rFonts w:ascii="Arial" w:eastAsia="Arial" w:hAnsi="Arial" w:cs="Arial"/>
                <w:b/>
                <w:bCs/>
                <w:color w:val="FFFFFF"/>
                <w:sz w:val="18"/>
                <w:szCs w:val="18"/>
              </w:rPr>
              <w:t>THE DRAMA RESET — WHAT TO AVOID</w:t>
            </w:r>
          </w:p>
        </w:tc>
        <w:tc>
          <w:tcPr>
            <w:tcW w:w="4680" w:type="dxa"/>
            <w:tcBorders>
              <w:top w:val="single" w:sz="6" w:space="0" w:color="0A0A0A"/>
              <w:left w:val="single" w:sz="6" w:space="0" w:color="0A0A0A"/>
              <w:bottom w:val="single" w:sz="3" w:space="0" w:color="0A0A0A"/>
              <w:right w:val="single" w:sz="6" w:space="0" w:color="0A0A0A"/>
            </w:tcBorders>
            <w:shd w:val="clear" w:color="auto" w:fill="ADF802"/>
            <w:tcMar>
              <w:top w:w="160" w:type="dxa"/>
              <w:left w:w="200" w:type="dxa"/>
              <w:bottom w:w="160" w:type="dxa"/>
              <w:right w:w="200" w:type="dxa"/>
            </w:tcMar>
          </w:tcPr>
          <w:p w14:paraId="105223A2" w14:textId="77777777" w:rsidR="007E499D" w:rsidRDefault="00000000">
            <w:r>
              <w:rPr>
                <w:rFonts w:ascii="Arial" w:eastAsia="Arial" w:hAnsi="Arial" w:cs="Arial"/>
                <w:b/>
                <w:bCs/>
                <w:color w:val="0A0A0A"/>
                <w:sz w:val="18"/>
                <w:szCs w:val="18"/>
              </w:rPr>
              <w:t xml:space="preserve">THE </w:t>
            </w:r>
            <w:proofErr w:type="gramStart"/>
            <w:r>
              <w:rPr>
                <w:rFonts w:ascii="Arial" w:eastAsia="Arial" w:hAnsi="Arial" w:cs="Arial"/>
                <w:b/>
                <w:bCs/>
                <w:color w:val="0A0A0A"/>
                <w:sz w:val="18"/>
                <w:szCs w:val="18"/>
              </w:rPr>
              <w:t>LUMINARIES</w:t>
            </w:r>
            <w:proofErr w:type="gramEnd"/>
            <w:r>
              <w:rPr>
                <w:rFonts w:ascii="Arial" w:eastAsia="Arial" w:hAnsi="Arial" w:cs="Arial"/>
                <w:b/>
                <w:bCs/>
                <w:color w:val="0A0A0A"/>
                <w:sz w:val="18"/>
                <w:szCs w:val="18"/>
              </w:rPr>
              <w:t xml:space="preserve"> HQ RESET — WHAT TO BUILD</w:t>
            </w:r>
          </w:p>
        </w:tc>
      </w:tr>
      <w:tr w:rsidR="007E499D" w14:paraId="05AFDE4B" w14:textId="77777777">
        <w:tblPrEx>
          <w:tblCellMar>
            <w:top w:w="0" w:type="dxa"/>
            <w:bottom w:w="0" w:type="dxa"/>
          </w:tblCellMar>
        </w:tblPrEx>
        <w:tc>
          <w:tcPr>
            <w:tcW w:w="4680" w:type="dxa"/>
            <w:tcBorders>
              <w:top w:val="nil"/>
              <w:left w:val="single" w:sz="6" w:space="0" w:color="0A0A0A"/>
              <w:bottom w:val="single" w:sz="6" w:space="0" w:color="0A0A0A"/>
              <w:right w:val="single" w:sz="3" w:space="0" w:color="D6D6D6"/>
            </w:tcBorders>
            <w:shd w:val="clear" w:color="auto" w:fill="FFFFFF"/>
            <w:tcMar>
              <w:top w:w="180" w:type="dxa"/>
              <w:left w:w="200" w:type="dxa"/>
              <w:bottom w:w="180" w:type="dxa"/>
              <w:right w:w="200" w:type="dxa"/>
            </w:tcMar>
          </w:tcPr>
          <w:p w14:paraId="06BF0C45" w14:textId="77777777" w:rsidR="007E499D" w:rsidRDefault="00000000">
            <w:pPr>
              <w:pStyle w:val="ListParagraph"/>
              <w:numPr>
                <w:ilvl w:val="0"/>
                <w:numId w:val="2"/>
              </w:numPr>
              <w:spacing w:before="100" w:after="80"/>
            </w:pPr>
            <w:r>
              <w:rPr>
                <w:sz w:val="20"/>
                <w:szCs w:val="20"/>
              </w:rPr>
              <w:t>Extended community processing sessions after a single failure</w:t>
            </w:r>
          </w:p>
          <w:p w14:paraId="6A465648" w14:textId="77777777" w:rsidR="007E499D" w:rsidRDefault="00000000">
            <w:pPr>
              <w:pStyle w:val="ListParagraph"/>
              <w:numPr>
                <w:ilvl w:val="0"/>
                <w:numId w:val="2"/>
              </w:numPr>
              <w:spacing w:before="80" w:after="80"/>
            </w:pPr>
            <w:r>
              <w:rPr>
                <w:sz w:val="20"/>
                <w:szCs w:val="20"/>
              </w:rPr>
              <w:t>Generic apologies that do not name the specific failure</w:t>
            </w:r>
          </w:p>
          <w:p w14:paraId="2768F03C" w14:textId="77777777" w:rsidR="007E499D" w:rsidRDefault="00000000">
            <w:pPr>
              <w:pStyle w:val="ListParagraph"/>
              <w:numPr>
                <w:ilvl w:val="0"/>
                <w:numId w:val="2"/>
              </w:numPr>
              <w:spacing w:before="80" w:after="80"/>
            </w:pPr>
            <w:r>
              <w:rPr>
                <w:sz w:val="20"/>
                <w:szCs w:val="20"/>
              </w:rPr>
              <w:t>Turning the failure into a referendum on the entire culture</w:t>
            </w:r>
          </w:p>
          <w:p w14:paraId="7FD4ECBC" w14:textId="77777777" w:rsidR="007E499D" w:rsidRDefault="00000000">
            <w:pPr>
              <w:pStyle w:val="ListParagraph"/>
              <w:numPr>
                <w:ilvl w:val="0"/>
                <w:numId w:val="2"/>
              </w:numPr>
              <w:spacing w:before="80" w:after="80"/>
            </w:pPr>
            <w:r>
              <w:rPr>
                <w:sz w:val="20"/>
                <w:szCs w:val="20"/>
              </w:rPr>
              <w:t>Assigning blame before taking personal accountability</w:t>
            </w:r>
          </w:p>
          <w:p w14:paraId="268AD851" w14:textId="77777777" w:rsidR="007E499D" w:rsidRDefault="00000000">
            <w:pPr>
              <w:pStyle w:val="ListParagraph"/>
              <w:numPr>
                <w:ilvl w:val="0"/>
                <w:numId w:val="2"/>
              </w:numPr>
              <w:spacing w:before="80" w:after="80"/>
            </w:pPr>
            <w:r>
              <w:rPr>
                <w:sz w:val="20"/>
                <w:szCs w:val="20"/>
              </w:rPr>
              <w:t>Using the failure as justification for avoiding the next brave conversation</w:t>
            </w:r>
          </w:p>
        </w:tc>
        <w:tc>
          <w:tcPr>
            <w:tcW w:w="4680" w:type="dxa"/>
            <w:tcBorders>
              <w:top w:val="nil"/>
              <w:left w:val="single" w:sz="6" w:space="0" w:color="0A0A0A"/>
              <w:bottom w:val="single" w:sz="6" w:space="0" w:color="0A0A0A"/>
              <w:right w:val="single" w:sz="6" w:space="0" w:color="0A0A0A"/>
            </w:tcBorders>
            <w:shd w:val="clear" w:color="auto" w:fill="F9FBF2"/>
            <w:tcMar>
              <w:top w:w="180" w:type="dxa"/>
              <w:left w:w="200" w:type="dxa"/>
              <w:bottom w:w="180" w:type="dxa"/>
              <w:right w:w="200" w:type="dxa"/>
            </w:tcMar>
          </w:tcPr>
          <w:p w14:paraId="3799642F" w14:textId="77777777" w:rsidR="007E499D" w:rsidRDefault="00000000">
            <w:pPr>
              <w:pStyle w:val="ListParagraph"/>
              <w:numPr>
                <w:ilvl w:val="0"/>
                <w:numId w:val="3"/>
              </w:numPr>
              <w:spacing w:before="100" w:after="80"/>
            </w:pPr>
            <w:r>
              <w:rPr>
                <w:color w:val="0A0A0A"/>
                <w:sz w:val="20"/>
                <w:szCs w:val="20"/>
              </w:rPr>
              <w:t>Fast acknowledgment of the specific failure, in the room, with the community</w:t>
            </w:r>
          </w:p>
          <w:p w14:paraId="12A520DD" w14:textId="77777777" w:rsidR="007E499D" w:rsidRDefault="00000000">
            <w:pPr>
              <w:pStyle w:val="ListParagraph"/>
              <w:numPr>
                <w:ilvl w:val="0"/>
                <w:numId w:val="3"/>
              </w:numPr>
              <w:spacing w:before="80" w:after="80"/>
            </w:pPr>
            <w:r>
              <w:rPr>
                <w:color w:val="0A0A0A"/>
                <w:sz w:val="20"/>
                <w:szCs w:val="20"/>
              </w:rPr>
              <w:t>Personal accountability taken before inviting others to share theirs</w:t>
            </w:r>
          </w:p>
          <w:p w14:paraId="63EA8431" w14:textId="77777777" w:rsidR="007E499D" w:rsidRDefault="00000000">
            <w:pPr>
              <w:pStyle w:val="ListParagraph"/>
              <w:numPr>
                <w:ilvl w:val="0"/>
                <w:numId w:val="3"/>
              </w:numPr>
              <w:spacing w:before="80" w:after="80"/>
            </w:pPr>
            <w:r>
              <w:rPr>
                <w:color w:val="0A0A0A"/>
                <w:sz w:val="20"/>
                <w:szCs w:val="20"/>
              </w:rPr>
              <w:t>One concrete adjustment named and committed to publicly</w:t>
            </w:r>
          </w:p>
          <w:p w14:paraId="36DE37B3" w14:textId="77777777" w:rsidR="007E499D" w:rsidRDefault="00000000">
            <w:pPr>
              <w:pStyle w:val="ListParagraph"/>
              <w:numPr>
                <w:ilvl w:val="0"/>
                <w:numId w:val="3"/>
              </w:numPr>
              <w:spacing w:before="80" w:after="80"/>
            </w:pPr>
            <w:r>
              <w:rPr>
                <w:color w:val="0A0A0A"/>
                <w:sz w:val="20"/>
                <w:szCs w:val="20"/>
              </w:rPr>
              <w:t>Return to the original purpose within the same session</w:t>
            </w:r>
          </w:p>
          <w:p w14:paraId="060B9716" w14:textId="77777777" w:rsidR="007E499D" w:rsidRDefault="00000000">
            <w:pPr>
              <w:pStyle w:val="ListParagraph"/>
              <w:numPr>
                <w:ilvl w:val="0"/>
                <w:numId w:val="3"/>
              </w:numPr>
              <w:spacing w:before="80" w:after="80"/>
            </w:pPr>
            <w:r>
              <w:rPr>
                <w:color w:val="0A0A0A"/>
                <w:sz w:val="20"/>
                <w:szCs w:val="20"/>
              </w:rPr>
              <w:t xml:space="preserve">Tracking whether the adjustment </w:t>
            </w:r>
            <w:proofErr w:type="gramStart"/>
            <w:r>
              <w:rPr>
                <w:color w:val="0A0A0A"/>
                <w:sz w:val="20"/>
                <w:szCs w:val="20"/>
              </w:rPr>
              <w:t>actually happened</w:t>
            </w:r>
            <w:proofErr w:type="gramEnd"/>
            <w:r>
              <w:rPr>
                <w:color w:val="0A0A0A"/>
                <w:sz w:val="20"/>
                <w:szCs w:val="20"/>
              </w:rPr>
              <w:t xml:space="preserve"> next time</w:t>
            </w:r>
          </w:p>
        </w:tc>
      </w:tr>
    </w:tbl>
    <w:p w14:paraId="46EF98AB" w14:textId="77777777" w:rsidR="007E499D" w:rsidRDefault="007E499D">
      <w:pPr>
        <w:spacing w:after="2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499D" w14:paraId="2E663A49" w14:textId="77777777">
        <w:tblPrEx>
          <w:tblCellMar>
            <w:top w:w="0" w:type="dxa"/>
            <w:bottom w:w="0" w:type="dxa"/>
          </w:tblCellMar>
        </w:tblPrEx>
        <w:tc>
          <w:tcPr>
            <w:tcW w:w="9360" w:type="dxa"/>
            <w:tcBorders>
              <w:top w:val="nil"/>
              <w:left w:val="nil"/>
              <w:bottom w:val="nil"/>
              <w:right w:val="nil"/>
            </w:tcBorders>
            <w:shd w:val="clear" w:color="auto" w:fill="0A0A0A"/>
            <w:tcMar>
              <w:top w:w="160" w:type="dxa"/>
              <w:left w:w="240" w:type="dxa"/>
              <w:bottom w:w="160" w:type="dxa"/>
              <w:right w:w="240" w:type="dxa"/>
            </w:tcMar>
          </w:tcPr>
          <w:p w14:paraId="70C0C584" w14:textId="6EEDB038" w:rsidR="007E499D" w:rsidRDefault="00FB1271">
            <w:r>
              <w:rPr>
                <w:rFonts w:ascii="Segoe UI Symbol" w:eastAsia="Arial" w:hAnsi="Segoe UI Symbol" w:cs="Segoe UI Symbol"/>
                <w:color w:val="ADF802"/>
                <w:sz w:val="18"/>
                <w:szCs w:val="18"/>
              </w:rPr>
              <w:t>◆</w:t>
            </w:r>
            <w:r>
              <w:rPr>
                <w:rFonts w:ascii="Arial" w:eastAsia="Arial" w:hAnsi="Arial" w:cs="Arial"/>
                <w:color w:val="ADF802"/>
                <w:sz w:val="18"/>
                <w:szCs w:val="18"/>
              </w:rPr>
              <w:t xml:space="preserve"> ACTIVATION</w:t>
            </w:r>
            <w:r w:rsidR="00000000">
              <w:rPr>
                <w:rFonts w:ascii="Arial" w:eastAsia="Arial" w:hAnsi="Arial" w:cs="Arial"/>
                <w:b/>
                <w:bCs/>
                <w:color w:val="FFFFFF"/>
                <w:sz w:val="18"/>
                <w:szCs w:val="18"/>
              </w:rPr>
              <w:t xml:space="preserve"> · PRINCIPLE FIVE</w:t>
            </w:r>
          </w:p>
        </w:tc>
      </w:tr>
      <w:tr w:rsidR="007E499D" w14:paraId="67B354FC" w14:textId="77777777">
        <w:tblPrEx>
          <w:tblCellMar>
            <w:top w:w="0" w:type="dxa"/>
            <w:bottom w:w="0" w:type="dxa"/>
          </w:tblCellMar>
        </w:tblPrEx>
        <w:tc>
          <w:tcPr>
            <w:tcW w:w="9360" w:type="dxa"/>
            <w:tcBorders>
              <w:top w:val="nil"/>
              <w:left w:val="nil"/>
              <w:bottom w:val="nil"/>
              <w:right w:val="nil"/>
            </w:tcBorders>
            <w:shd w:val="clear" w:color="auto" w:fill="ADF802"/>
            <w:tcMar>
              <w:top w:w="200" w:type="dxa"/>
              <w:left w:w="280" w:type="dxa"/>
              <w:bottom w:w="200" w:type="dxa"/>
              <w:right w:w="280" w:type="dxa"/>
            </w:tcMar>
          </w:tcPr>
          <w:p w14:paraId="22D6DA90" w14:textId="77777777" w:rsidR="007E499D" w:rsidRDefault="00000000">
            <w:pPr>
              <w:pStyle w:val="ListParagraph"/>
              <w:numPr>
                <w:ilvl w:val="0"/>
                <w:numId w:val="4"/>
              </w:numPr>
              <w:spacing w:after="100"/>
            </w:pPr>
            <w:r>
              <w:rPr>
                <w:rFonts w:ascii="Arial" w:eastAsia="Arial" w:hAnsi="Arial" w:cs="Arial"/>
                <w:b/>
                <w:bCs/>
                <w:color w:val="0A0A0A"/>
                <w:sz w:val="20"/>
                <w:szCs w:val="20"/>
              </w:rPr>
              <w:t xml:space="preserve">Question 1: </w:t>
            </w:r>
            <w:r>
              <w:rPr>
                <w:color w:val="0A0A0A"/>
                <w:sz w:val="20"/>
                <w:szCs w:val="20"/>
              </w:rPr>
              <w:t>Think of the last community failure you did not fully acknowledge. What exactly happened? What was your specific contribution? Write the acknowledgment you wish you had made in the room.</w:t>
            </w:r>
          </w:p>
          <w:p w14:paraId="278B8A33"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2: </w:t>
            </w:r>
            <w:r>
              <w:rPr>
                <w:color w:val="0A0A0A"/>
                <w:sz w:val="20"/>
                <w:szCs w:val="20"/>
              </w:rPr>
              <w:t>Does your community have a reset protocol, a shared understanding of how to handle failure in brave conversation? If not, what would it look like and what language would everyone use?</w:t>
            </w:r>
          </w:p>
          <w:p w14:paraId="2F418FBC"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3: </w:t>
            </w:r>
            <w:r>
              <w:rPr>
                <w:color w:val="0A0A0A"/>
                <w:sz w:val="20"/>
                <w:szCs w:val="20"/>
              </w:rPr>
              <w:t>When your community fails at brave culture, does the aftermath make it more or less likely the next brave conversation will be attempted? What does your answer tell you?</w:t>
            </w:r>
          </w:p>
          <w:p w14:paraId="0133E489" w14:textId="015FBB45"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1: </w:t>
            </w:r>
            <w:r>
              <w:rPr>
                <w:color w:val="0A0A0A"/>
                <w:sz w:val="20"/>
                <w:szCs w:val="20"/>
              </w:rPr>
              <w:t xml:space="preserve">In your next community gathering, introduce the reset protocol explicitly. Give it a name. Practice it on something </w:t>
            </w:r>
            <w:r w:rsidR="00FB1271">
              <w:rPr>
                <w:color w:val="0A0A0A"/>
                <w:sz w:val="20"/>
                <w:szCs w:val="20"/>
              </w:rPr>
              <w:t>low stakes</w:t>
            </w:r>
            <w:r>
              <w:rPr>
                <w:color w:val="0A0A0A"/>
                <w:sz w:val="20"/>
                <w:szCs w:val="20"/>
              </w:rPr>
              <w:t>. Make it a muscle before it needs to carry weight.</w:t>
            </w:r>
          </w:p>
          <w:p w14:paraId="3ED308F4"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lastRenderedPageBreak/>
              <w:t xml:space="preserve">Action 2: </w:t>
            </w:r>
            <w:r>
              <w:rPr>
                <w:color w:val="0A0A0A"/>
                <w:sz w:val="20"/>
                <w:szCs w:val="20"/>
              </w:rPr>
              <w:t>Identify one unacknowledged community failure from the last quarter. Acknowledge it now, publicly, with specificity. Model the reset exactly as you want your community to do it.</w:t>
            </w:r>
          </w:p>
          <w:p w14:paraId="410B406C"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3: </w:t>
            </w:r>
            <w:r>
              <w:rPr>
                <w:color w:val="0A0A0A"/>
                <w:sz w:val="20"/>
                <w:szCs w:val="20"/>
              </w:rPr>
              <w:t>After your next brave community conversation, run a five-minute reset debrief regardless of how well it went. Ask: what do we carry forward? What do we do differently? Make the debrief a ritual, not a crisis response.</w:t>
            </w:r>
          </w:p>
        </w:tc>
      </w:tr>
      <w:tr w:rsidR="007E499D" w14:paraId="0074B869" w14:textId="77777777">
        <w:tblPrEx>
          <w:tblCellMar>
            <w:top w:w="0" w:type="dxa"/>
            <w:bottom w:w="0" w:type="dxa"/>
          </w:tblCellMar>
        </w:tblPrEx>
        <w:tc>
          <w:tcPr>
            <w:tcW w:w="9360" w:type="dxa"/>
            <w:tcBorders>
              <w:top w:val="nil"/>
              <w:left w:val="nil"/>
              <w:bottom w:val="nil"/>
              <w:right w:val="nil"/>
            </w:tcBorders>
            <w:shd w:val="clear" w:color="auto" w:fill="0A0A0A"/>
            <w:tcMar>
              <w:top w:w="0" w:type="dxa"/>
              <w:left w:w="0" w:type="dxa"/>
              <w:bottom w:w="0" w:type="dxa"/>
              <w:right w:w="0" w:type="dxa"/>
            </w:tcMar>
          </w:tcPr>
          <w:p w14:paraId="65D03B02" w14:textId="77777777" w:rsidR="007E499D" w:rsidRDefault="007E499D"/>
        </w:tc>
      </w:tr>
    </w:tbl>
    <w:p w14:paraId="7D6E2937" w14:textId="2CF4E3EF" w:rsidR="007E499D" w:rsidRDefault="00000000" w:rsidP="00FB1271">
      <w:r>
        <w:br w:type="page"/>
      </w:r>
    </w:p>
    <w:p w14:paraId="06302FC6" w14:textId="77777777" w:rsidR="007E499D" w:rsidRDefault="007E499D">
      <w:pPr>
        <w:pBdr>
          <w:top w:val="single" w:sz="4" w:space="2" w:color="ADF802"/>
        </w:pBdr>
      </w:pPr>
    </w:p>
    <w:p w14:paraId="01A57E19" w14:textId="6B8E2D3C" w:rsidR="007E499D" w:rsidRDefault="00000000">
      <w:pPr>
        <w:spacing w:before="160"/>
      </w:pPr>
      <w:r w:rsidRPr="00FB1271">
        <w:rPr>
          <w:rFonts w:ascii="Arial" w:eastAsia="Arial" w:hAnsi="Arial" w:cs="Arial"/>
          <w:b/>
          <w:bCs/>
          <w:color w:val="ADF802"/>
          <w:sz w:val="17"/>
          <w:szCs w:val="17"/>
          <w:highlight w:val="black"/>
        </w:rPr>
        <w:t xml:space="preserve">PRINCIPLE </w:t>
      </w:r>
      <w:r w:rsidR="00FB1271" w:rsidRPr="00FB1271">
        <w:rPr>
          <w:rFonts w:ascii="Arial" w:eastAsia="Arial" w:hAnsi="Arial" w:cs="Arial"/>
          <w:b/>
          <w:bCs/>
          <w:color w:val="ADF802"/>
          <w:sz w:val="17"/>
          <w:szCs w:val="17"/>
          <w:highlight w:val="black"/>
        </w:rPr>
        <w:t>SIX · THE</w:t>
      </w:r>
      <w:r w:rsidRPr="00FB1271">
        <w:rPr>
          <w:rFonts w:ascii="Arial" w:eastAsia="Arial" w:hAnsi="Arial" w:cs="Arial"/>
          <w:b/>
          <w:bCs/>
          <w:color w:val="ADF802"/>
          <w:sz w:val="17"/>
          <w:szCs w:val="17"/>
          <w:highlight w:val="black"/>
        </w:rPr>
        <w:t xml:space="preserve"> LUMINARIES HQ</w:t>
      </w:r>
    </w:p>
    <w:p w14:paraId="44E33D47" w14:textId="77777777" w:rsidR="007E499D" w:rsidRDefault="00000000">
      <w:pPr>
        <w:spacing w:before="60" w:after="80"/>
      </w:pPr>
      <w:r>
        <w:rPr>
          <w:rFonts w:ascii="Arial" w:eastAsia="Arial" w:hAnsi="Arial" w:cs="Arial"/>
          <w:b/>
          <w:bCs/>
          <w:color w:val="0A0A0A"/>
          <w:sz w:val="40"/>
          <w:szCs w:val="40"/>
        </w:rPr>
        <w:t>Lead by Usable Example</w:t>
      </w:r>
    </w:p>
    <w:p w14:paraId="5CB2AF79" w14:textId="77777777" w:rsidR="007E499D" w:rsidRDefault="00000000">
      <w:pPr>
        <w:pBdr>
          <w:bottom w:val="single" w:sz="3" w:space="6" w:color="C8F040"/>
        </w:pBdr>
        <w:spacing w:after="240"/>
      </w:pPr>
      <w:r>
        <w:rPr>
          <w:i/>
          <w:iCs/>
          <w:color w:val="444444"/>
        </w:rPr>
        <w:t>A brave culture is not what you declare. It is what your community can copy from watching you.</w:t>
      </w:r>
    </w:p>
    <w:p w14:paraId="4E02A2BA" w14:textId="77777777" w:rsidR="007E499D" w:rsidRDefault="007E499D">
      <w:pPr>
        <w:spacing w:after="160"/>
      </w:pPr>
    </w:p>
    <w:p w14:paraId="56299761" w14:textId="77777777" w:rsidR="007E499D" w:rsidRDefault="00000000">
      <w:pPr>
        <w:spacing w:after="180"/>
        <w:jc w:val="both"/>
      </w:pPr>
      <w:r>
        <w:t>The most powerful thing a leader can do to build a community capable of courageous conversations is also the simplest and the most frightening: do it first. Go first into the productive discomfort. Name the thing you have been avoiding. Receive the feedback without defending. Acknowledge the failure you would rather minimize. Hold the difficult dynamic in the room instead of managing it to an early close. Do all of this in public, with your community watching, in a way specific enough for them to copy.</w:t>
      </w:r>
    </w:p>
    <w:p w14:paraId="14A14DF7" w14:textId="77777777" w:rsidR="007E499D" w:rsidRDefault="00000000">
      <w:pPr>
        <w:spacing w:after="180"/>
        <w:jc w:val="both"/>
      </w:pPr>
      <w:r>
        <w:t>Usable example is a foundational Luminaries HQ principle. The leader who asks their community to be brave while they themselves are guarded is not necessarily a hypocrite. They may genuinely not see the gap. But the community sees it with perfect clarity. And the community responds to what the leader does, not what the leader asks. Every directive without a matching demonstration is noise dressed up as leadership.</w:t>
      </w:r>
    </w:p>
    <w:p w14:paraId="0B38BB86" w14:textId="77777777" w:rsidR="007E499D" w:rsidRDefault="00000000">
      <w:pPr>
        <w:spacing w:after="180"/>
        <w:jc w:val="both"/>
      </w:pPr>
      <w:r>
        <w:t>The distinction between inspiring example and usable example is worth sitting with. Inspiring example shows the community what is possible. Usable example shows the community how it is done. Inspiring example creates aspiration. Usable example creates replication. Most leadership modeling stops at inspiration and wonders why the culture does not change. Brave communities are built on replication: the community can see what the leader does, can understand why, can repeat it themselves, without requiring the leader's presence.</w:t>
      </w:r>
    </w:p>
    <w:p w14:paraId="1A7EBF66" w14:textId="77777777" w:rsidR="007E499D" w:rsidRDefault="007E499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7E499D" w14:paraId="4F9578F2" w14:textId="77777777">
        <w:tblPrEx>
          <w:tblCellMar>
            <w:top w:w="0" w:type="dxa"/>
            <w:bottom w:w="0" w:type="dxa"/>
          </w:tblCellMar>
        </w:tblPrEx>
        <w:tc>
          <w:tcPr>
            <w:tcW w:w="200" w:type="dxa"/>
            <w:tcBorders>
              <w:top w:val="nil"/>
              <w:left w:val="nil"/>
              <w:bottom w:val="nil"/>
              <w:right w:val="nil"/>
            </w:tcBorders>
            <w:shd w:val="clear" w:color="auto" w:fill="ADF802"/>
            <w:tcMar>
              <w:top w:w="0" w:type="dxa"/>
              <w:left w:w="0" w:type="dxa"/>
              <w:bottom w:w="0" w:type="dxa"/>
              <w:right w:w="0" w:type="dxa"/>
            </w:tcMar>
          </w:tcPr>
          <w:p w14:paraId="0B817CFB" w14:textId="77777777" w:rsidR="007E499D" w:rsidRDefault="007E499D"/>
        </w:tc>
        <w:tc>
          <w:tcPr>
            <w:tcW w:w="9160" w:type="dxa"/>
            <w:tcBorders>
              <w:top w:val="single" w:sz="6" w:space="0" w:color="0A0A0A"/>
              <w:left w:val="nil"/>
              <w:bottom w:val="single" w:sz="6" w:space="0" w:color="0A0A0A"/>
              <w:right w:val="nil"/>
            </w:tcBorders>
            <w:shd w:val="clear" w:color="auto" w:fill="FFFFFF"/>
            <w:tcMar>
              <w:top w:w="220" w:type="dxa"/>
              <w:left w:w="320" w:type="dxa"/>
              <w:bottom w:w="220" w:type="dxa"/>
              <w:right w:w="160" w:type="dxa"/>
            </w:tcMar>
          </w:tcPr>
          <w:p w14:paraId="01A46342" w14:textId="77777777" w:rsidR="007E499D" w:rsidRDefault="00000000">
            <w:r>
              <w:rPr>
                <w:b/>
                <w:bCs/>
                <w:color w:val="ADF802"/>
                <w:sz w:val="64"/>
                <w:szCs w:val="64"/>
              </w:rPr>
              <w:t>“</w:t>
            </w:r>
          </w:p>
          <w:p w14:paraId="1A8085B0" w14:textId="77777777" w:rsidR="007E499D" w:rsidRDefault="00000000">
            <w:pPr>
              <w:spacing w:after="100"/>
            </w:pPr>
            <w:r>
              <w:rPr>
                <w:i/>
                <w:iCs/>
                <w:color w:val="1A1A1A"/>
                <w:sz w:val="26"/>
                <w:szCs w:val="26"/>
              </w:rPr>
              <w:t xml:space="preserve">If someone watched everything you did in your community this week and tried to copy it, what would your community's brave culture </w:t>
            </w:r>
            <w:proofErr w:type="gramStart"/>
            <w:r>
              <w:rPr>
                <w:i/>
                <w:iCs/>
                <w:color w:val="1A1A1A"/>
                <w:sz w:val="26"/>
                <w:szCs w:val="26"/>
              </w:rPr>
              <w:t>actually look</w:t>
            </w:r>
            <w:proofErr w:type="gramEnd"/>
            <w:r>
              <w:rPr>
                <w:i/>
                <w:iCs/>
                <w:color w:val="1A1A1A"/>
                <w:sz w:val="26"/>
                <w:szCs w:val="26"/>
              </w:rPr>
              <w:t xml:space="preserve"> like? That is not hypothetical. That is exactly what is happening.</w:t>
            </w:r>
          </w:p>
        </w:tc>
      </w:tr>
    </w:tbl>
    <w:p w14:paraId="344DB03F" w14:textId="77777777" w:rsidR="007E499D" w:rsidRDefault="007E499D">
      <w:pPr>
        <w:spacing w:after="200"/>
      </w:pPr>
    </w:p>
    <w:p w14:paraId="236F3855" w14:textId="20B8FB53" w:rsidR="007E499D" w:rsidRDefault="00000000">
      <w:pPr>
        <w:spacing w:after="180"/>
        <w:jc w:val="both"/>
      </w:pPr>
      <w:r>
        <w:t xml:space="preserve">Usable example in the context of courageous conversations has four specific behaviors that can be modeled and replicated. The first is naming your own uncertainty. "I do not know the answer to </w:t>
      </w:r>
      <w:r w:rsidR="00FB1271">
        <w:t>this,</w:t>
      </w:r>
      <w:r>
        <w:t xml:space="preserve"> and I want to think through it with you" is a sentence that changes a room. It gives permission for everyone to not know. It reframes uncertainty as a condition for learning rather than a deficit to hide. When the leader models naming uncertainty, the community learns that not knowing is part of the process, not a disqualification from it.</w:t>
      </w:r>
    </w:p>
    <w:p w14:paraId="7CD0C761" w14:textId="77777777" w:rsidR="007E499D" w:rsidRDefault="00000000">
      <w:pPr>
        <w:spacing w:after="180"/>
        <w:jc w:val="both"/>
      </w:pPr>
      <w:r>
        <w:t xml:space="preserve">The second is changing your mind out loud. Most leaders change their mind in private and arrive at the next meeting with a new position everyone is expected to adopt without knowing how it was reached. The leader who changes their mind publicly, in front of their community, and explains </w:t>
      </w:r>
      <w:r>
        <w:lastRenderedPageBreak/>
        <w:t>the specific information that moved them, teaches something irreplaceable: that updating is a sign of engagement with reality, not a sign of weakness.</w:t>
      </w:r>
    </w:p>
    <w:p w14:paraId="707DBE69" w14:textId="58905A83" w:rsidR="007E499D" w:rsidRDefault="00000000">
      <w:pPr>
        <w:spacing w:after="180"/>
        <w:jc w:val="both"/>
      </w:pPr>
      <w:r>
        <w:t xml:space="preserve">The third is crediting the challenger. When someone in the community pushes back and the pushback is right, naming that publicly is one of the highest cultural signals available. "You challenged me on this last </w:t>
      </w:r>
      <w:r w:rsidR="00FB1271">
        <w:t>week,</w:t>
      </w:r>
      <w:r>
        <w:t xml:space="preserve"> and you were right, and here is how it changed my thinking" is a sentence that tells everyone in the room that challenging the leader's ideas is not just permitted but valued. Most community members will not believe this until they see it happen.</w:t>
      </w:r>
    </w:p>
    <w:p w14:paraId="22FEAAD2" w14:textId="77777777" w:rsidR="007E499D" w:rsidRDefault="00000000">
      <w:pPr>
        <w:spacing w:after="200"/>
        <w:jc w:val="both"/>
      </w:pPr>
      <w:r>
        <w:t>The fourth is narrating your own process. Not just sharing what you decided, but how you decided. "Here is what I noticed, here is what I did not understand at first, here is what changed my mind, here is what I am still not sure about." This makes the leader's decision-making visible and therefore learnable. Communities whose leaders narrate process develop better decision-making culture at every level.</w:t>
      </w:r>
    </w:p>
    <w:p w14:paraId="1EEC0AB1" w14:textId="77777777" w:rsidR="007E499D" w:rsidRDefault="00000000">
      <w:pPr>
        <w:spacing w:after="180"/>
        <w:jc w:val="both"/>
      </w:pPr>
      <w:r>
        <w:t>There is a practical challenge to leading by usable example that deserves direct acknowledgment: it requires more vulnerability than most leaders are trained for. Traditional leadership training rewards decisiveness, authority, and confidence. Usable example requires uncertainty, humility, and willingness to be seen in the process rather than only in the outcome. This is not a contradiction of good leadership. It is the evolution of it. The productive discomfort of being seen honestly is exactly the discomfort this playbook has been asking you to practice all along.</w:t>
      </w:r>
    </w:p>
    <w:p w14:paraId="6062D7F4" w14:textId="77777777" w:rsidR="007E499D" w:rsidRDefault="007E499D">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499D" w14:paraId="6426EEB2" w14:textId="77777777">
        <w:tblPrEx>
          <w:tblCellMar>
            <w:top w:w="0" w:type="dxa"/>
            <w:bottom w:w="0" w:type="dxa"/>
          </w:tblCellMar>
        </w:tblPrEx>
        <w:tc>
          <w:tcPr>
            <w:tcW w:w="9360" w:type="dxa"/>
            <w:tcBorders>
              <w:top w:val="nil"/>
              <w:left w:val="nil"/>
              <w:bottom w:val="nil"/>
              <w:right w:val="nil"/>
            </w:tcBorders>
            <w:shd w:val="clear" w:color="auto" w:fill="0A0A0A"/>
            <w:tcMar>
              <w:top w:w="160" w:type="dxa"/>
              <w:left w:w="240" w:type="dxa"/>
              <w:bottom w:w="160" w:type="dxa"/>
              <w:right w:w="240" w:type="dxa"/>
            </w:tcMar>
          </w:tcPr>
          <w:p w14:paraId="4B03998F" w14:textId="3CB1124B" w:rsidR="007E499D" w:rsidRDefault="00FB1271">
            <w:r>
              <w:rPr>
                <w:rFonts w:ascii="Segoe UI Symbol" w:eastAsia="Arial" w:hAnsi="Segoe UI Symbol" w:cs="Segoe UI Symbol"/>
                <w:color w:val="ADF802"/>
                <w:sz w:val="18"/>
                <w:szCs w:val="18"/>
              </w:rPr>
              <w:t>◆</w:t>
            </w:r>
            <w:r>
              <w:rPr>
                <w:rFonts w:ascii="Arial" w:eastAsia="Arial" w:hAnsi="Arial" w:cs="Arial"/>
                <w:color w:val="ADF802"/>
                <w:sz w:val="18"/>
                <w:szCs w:val="18"/>
              </w:rPr>
              <w:t xml:space="preserve"> ACTIVATION</w:t>
            </w:r>
            <w:r w:rsidR="00000000">
              <w:rPr>
                <w:rFonts w:ascii="Arial" w:eastAsia="Arial" w:hAnsi="Arial" w:cs="Arial"/>
                <w:b/>
                <w:bCs/>
                <w:color w:val="FFFFFF"/>
                <w:sz w:val="18"/>
                <w:szCs w:val="18"/>
              </w:rPr>
              <w:t xml:space="preserve"> · PRINCIPLE SIX</w:t>
            </w:r>
          </w:p>
        </w:tc>
      </w:tr>
      <w:tr w:rsidR="007E499D" w14:paraId="61E51099" w14:textId="77777777">
        <w:tblPrEx>
          <w:tblCellMar>
            <w:top w:w="0" w:type="dxa"/>
            <w:bottom w:w="0" w:type="dxa"/>
          </w:tblCellMar>
        </w:tblPrEx>
        <w:tc>
          <w:tcPr>
            <w:tcW w:w="9360" w:type="dxa"/>
            <w:tcBorders>
              <w:top w:val="nil"/>
              <w:left w:val="nil"/>
              <w:bottom w:val="nil"/>
              <w:right w:val="nil"/>
            </w:tcBorders>
            <w:shd w:val="clear" w:color="auto" w:fill="ADF802"/>
            <w:tcMar>
              <w:top w:w="200" w:type="dxa"/>
              <w:left w:w="280" w:type="dxa"/>
              <w:bottom w:w="200" w:type="dxa"/>
              <w:right w:w="280" w:type="dxa"/>
            </w:tcMar>
          </w:tcPr>
          <w:p w14:paraId="44A00425" w14:textId="77777777" w:rsidR="007E499D" w:rsidRDefault="00000000">
            <w:pPr>
              <w:pStyle w:val="ListParagraph"/>
              <w:numPr>
                <w:ilvl w:val="0"/>
                <w:numId w:val="4"/>
              </w:numPr>
              <w:spacing w:after="100"/>
            </w:pPr>
            <w:r>
              <w:rPr>
                <w:rFonts w:ascii="Arial" w:eastAsia="Arial" w:hAnsi="Arial" w:cs="Arial"/>
                <w:b/>
                <w:bCs/>
                <w:color w:val="0A0A0A"/>
                <w:sz w:val="20"/>
                <w:szCs w:val="20"/>
              </w:rPr>
              <w:t xml:space="preserve">Question 1: </w:t>
            </w:r>
            <w:r>
              <w:rPr>
                <w:color w:val="0A0A0A"/>
                <w:sz w:val="20"/>
                <w:szCs w:val="20"/>
              </w:rPr>
              <w:t xml:space="preserve">In the last month, how many times did you model one of the four usable behaviors: naming uncertainty, changing your mind publicly, crediting a challenger, or narrating your process? If fewer than three, what is the example your community has </w:t>
            </w:r>
            <w:proofErr w:type="gramStart"/>
            <w:r>
              <w:rPr>
                <w:color w:val="0A0A0A"/>
                <w:sz w:val="20"/>
                <w:szCs w:val="20"/>
              </w:rPr>
              <w:t>actually been</w:t>
            </w:r>
            <w:proofErr w:type="gramEnd"/>
            <w:r>
              <w:rPr>
                <w:color w:val="0A0A0A"/>
                <w:sz w:val="20"/>
                <w:szCs w:val="20"/>
              </w:rPr>
              <w:t xml:space="preserve"> copying?</w:t>
            </w:r>
          </w:p>
          <w:p w14:paraId="49CBE558"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2: </w:t>
            </w:r>
            <w:r>
              <w:rPr>
                <w:color w:val="0A0A0A"/>
                <w:sz w:val="20"/>
                <w:szCs w:val="20"/>
              </w:rPr>
              <w:t>What is the gap between the brave culture you want to build and the behavior your community can currently copy from watching you? Name it specifically as a design problem to solve.</w:t>
            </w:r>
          </w:p>
          <w:p w14:paraId="2E2A3C02"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Question 3: </w:t>
            </w:r>
            <w:r>
              <w:rPr>
                <w:color w:val="0A0A0A"/>
                <w:sz w:val="20"/>
                <w:szCs w:val="20"/>
              </w:rPr>
              <w:t>Which of the four behaviors is hardest for you to model? What would you need to change about how you show up to make it visible and copyable?</w:t>
            </w:r>
          </w:p>
          <w:p w14:paraId="254CE6CE"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1: </w:t>
            </w:r>
            <w:r>
              <w:rPr>
                <w:color w:val="0A0A0A"/>
                <w:sz w:val="20"/>
                <w:szCs w:val="20"/>
              </w:rPr>
              <w:t>In your next all-hands or team meeting, narrate your process on one recent decision. Say: 'I want to share how I thought through this, including where I was uncertain and what changed my thinking.' Then do it.</w:t>
            </w:r>
          </w:p>
          <w:p w14:paraId="123F2AA8"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2: </w:t>
            </w:r>
            <w:r>
              <w:rPr>
                <w:color w:val="0A0A0A"/>
                <w:sz w:val="20"/>
                <w:szCs w:val="20"/>
              </w:rPr>
              <w:t>Identify one moment in the last thirty days where someone challenged you and was right. Credit them publicly. By name. In front of the community. This week.</w:t>
            </w:r>
          </w:p>
          <w:p w14:paraId="1C541CE4" w14:textId="77777777" w:rsidR="007E499D" w:rsidRDefault="00000000">
            <w:pPr>
              <w:pStyle w:val="ListParagraph"/>
              <w:numPr>
                <w:ilvl w:val="0"/>
                <w:numId w:val="4"/>
              </w:numPr>
              <w:spacing w:before="100" w:after="100"/>
            </w:pPr>
            <w:r>
              <w:rPr>
                <w:rFonts w:ascii="Arial" w:eastAsia="Arial" w:hAnsi="Arial" w:cs="Arial"/>
                <w:b/>
                <w:bCs/>
                <w:color w:val="0A0A0A"/>
                <w:sz w:val="20"/>
                <w:szCs w:val="20"/>
              </w:rPr>
              <w:t xml:space="preserve">Action 3: </w:t>
            </w:r>
            <w:r>
              <w:rPr>
                <w:color w:val="0A0A0A"/>
                <w:sz w:val="20"/>
                <w:szCs w:val="20"/>
              </w:rPr>
              <w:t>Create a thirty-day usable example commitment. Every week for the next thirty days, model one of the four behaviors. At the end, ask your community: what has changed in how they show up in hard conversations?</w:t>
            </w:r>
          </w:p>
        </w:tc>
      </w:tr>
      <w:tr w:rsidR="007E499D" w14:paraId="3091F8EF" w14:textId="77777777">
        <w:tblPrEx>
          <w:tblCellMar>
            <w:top w:w="0" w:type="dxa"/>
            <w:bottom w:w="0" w:type="dxa"/>
          </w:tblCellMar>
        </w:tblPrEx>
        <w:tc>
          <w:tcPr>
            <w:tcW w:w="9360" w:type="dxa"/>
            <w:tcBorders>
              <w:top w:val="nil"/>
              <w:left w:val="nil"/>
              <w:bottom w:val="nil"/>
              <w:right w:val="nil"/>
            </w:tcBorders>
            <w:shd w:val="clear" w:color="auto" w:fill="0A0A0A"/>
            <w:tcMar>
              <w:top w:w="0" w:type="dxa"/>
              <w:left w:w="0" w:type="dxa"/>
              <w:bottom w:w="0" w:type="dxa"/>
              <w:right w:w="0" w:type="dxa"/>
            </w:tcMar>
          </w:tcPr>
          <w:p w14:paraId="2BBA9925" w14:textId="77777777" w:rsidR="007E499D" w:rsidRDefault="007E499D"/>
        </w:tc>
      </w:tr>
    </w:tbl>
    <w:p w14:paraId="6B07B027" w14:textId="77777777" w:rsidR="007E499D" w:rsidRDefault="00000000">
      <w:r>
        <w:br w:type="page"/>
      </w:r>
    </w:p>
    <w:p w14:paraId="20FDC560" w14:textId="77777777" w:rsidR="007E499D" w:rsidRDefault="00000000">
      <w:pPr>
        <w:spacing w:before="240" w:after="80"/>
      </w:pPr>
      <w:r>
        <w:rPr>
          <w:rFonts w:ascii="Arial" w:eastAsia="Arial" w:hAnsi="Arial" w:cs="Arial"/>
          <w:b/>
          <w:bCs/>
          <w:color w:val="0A0A0A"/>
          <w:sz w:val="17"/>
          <w:szCs w:val="17"/>
        </w:rPr>
        <w:lastRenderedPageBreak/>
        <w:t>CONCLUSION</w:t>
      </w:r>
    </w:p>
    <w:p w14:paraId="4289BB6F" w14:textId="77777777" w:rsidR="007E499D" w:rsidRDefault="00000000">
      <w:pPr>
        <w:spacing w:after="120"/>
      </w:pPr>
      <w:r>
        <w:rPr>
          <w:rFonts w:ascii="Arial" w:eastAsia="Arial" w:hAnsi="Arial" w:cs="Arial"/>
          <w:b/>
          <w:bCs/>
          <w:color w:val="0A0A0A"/>
          <w:sz w:val="40"/>
          <w:szCs w:val="40"/>
        </w:rPr>
        <w:t>The Community You Are Actually Building</w:t>
      </w:r>
    </w:p>
    <w:p w14:paraId="38E856B5" w14:textId="77777777" w:rsidR="007E499D" w:rsidRDefault="007E499D">
      <w:pPr>
        <w:pBdr>
          <w:bottom w:val="single" w:sz="4" w:space="1" w:color="ADF802"/>
        </w:pBdr>
      </w:pPr>
    </w:p>
    <w:p w14:paraId="44533F3C" w14:textId="77777777" w:rsidR="007E499D" w:rsidRDefault="007E499D">
      <w:pPr>
        <w:spacing w:after="240"/>
      </w:pPr>
    </w:p>
    <w:p w14:paraId="48ADC6B3" w14:textId="77777777" w:rsidR="007E499D" w:rsidRDefault="00000000">
      <w:pPr>
        <w:spacing w:after="180"/>
        <w:jc w:val="both"/>
      </w:pPr>
      <w:r>
        <w:t xml:space="preserve">Every community teaches its members something about what is safe to say. The community you have built right now is teaching your people something, </w:t>
      </w:r>
      <w:proofErr w:type="gramStart"/>
      <w:r>
        <w:t>whether or not</w:t>
      </w:r>
      <w:proofErr w:type="gramEnd"/>
      <w:r>
        <w:t xml:space="preserve"> you have been intentional about the lesson. They are learning what happens when someone names a problem in public. They are learning what the leader does with feedback they did not want to receive. They are learning which silences are protected and which can be broken. They are learning all of this not from what you tell them, but from what you show them, every single week.</w:t>
      </w:r>
    </w:p>
    <w:p w14:paraId="4DAC9C11" w14:textId="77777777" w:rsidR="007E499D" w:rsidRDefault="00000000">
      <w:pPr>
        <w:spacing w:after="180"/>
        <w:jc w:val="both"/>
      </w:pPr>
      <w:r>
        <w:t>The six principles in this playbook are not a program you implement once and complete. They are a set of ongoing choices about how you will lead. Building the container is not a one-time event. It is something you recommit to every time you open a meeting. Naming the silence is not a breakthrough moment. It is a practice you return to each time the community grows large enough for new silences to form. Distinguishing productive discomfort from real harm is not a training you attend. It is a daily discernment that gets sharper the more you practice it.</w:t>
      </w:r>
    </w:p>
    <w:p w14:paraId="71EC0640" w14:textId="77777777" w:rsidR="007E499D" w:rsidRDefault="00000000">
      <w:pPr>
        <w:spacing w:after="180"/>
        <w:jc w:val="both"/>
      </w:pPr>
      <w:r>
        <w:t>The leaders who build communities capable of courageous conversations over the long term are not special. They are not unusually brave in some innate way. They are the ones who have decided to keep practicing. They fall off. They have meetings that produce nothing but politeness and platitude. They delay the hard conversation for a week longer than they should. They miss the reset.</w:t>
      </w:r>
    </w:p>
    <w:p w14:paraId="06B8A96F" w14:textId="77777777" w:rsidR="007E499D" w:rsidRDefault="00000000">
      <w:pPr>
        <w:spacing w:after="180"/>
        <w:jc w:val="both"/>
      </w:pPr>
      <w:r>
        <w:t>And then they start again. Without drama. They identify the next opportunity and try the specific behavior they got wrong the last time. They are not perfect. They are consistent. Consistency, compounded over time, builds the kind of community where the hard stuff gets said in time to change something. That is the whole project.</w:t>
      </w:r>
    </w:p>
    <w:p w14:paraId="7548B541" w14:textId="77777777" w:rsidR="007E499D" w:rsidRDefault="007E499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7E499D" w14:paraId="317F1542" w14:textId="77777777">
        <w:tblPrEx>
          <w:tblCellMar>
            <w:top w:w="0" w:type="dxa"/>
            <w:bottom w:w="0" w:type="dxa"/>
          </w:tblCellMar>
        </w:tblPrEx>
        <w:tc>
          <w:tcPr>
            <w:tcW w:w="200" w:type="dxa"/>
            <w:tcBorders>
              <w:top w:val="nil"/>
              <w:left w:val="nil"/>
              <w:bottom w:val="nil"/>
              <w:right w:val="nil"/>
            </w:tcBorders>
            <w:shd w:val="clear" w:color="auto" w:fill="ADF802"/>
            <w:tcMar>
              <w:top w:w="0" w:type="dxa"/>
              <w:left w:w="0" w:type="dxa"/>
              <w:bottom w:w="0" w:type="dxa"/>
              <w:right w:w="0" w:type="dxa"/>
            </w:tcMar>
          </w:tcPr>
          <w:p w14:paraId="015E65B8" w14:textId="77777777" w:rsidR="007E499D" w:rsidRDefault="007E499D"/>
        </w:tc>
        <w:tc>
          <w:tcPr>
            <w:tcW w:w="9160" w:type="dxa"/>
            <w:tcBorders>
              <w:top w:val="single" w:sz="6" w:space="0" w:color="0A0A0A"/>
              <w:left w:val="nil"/>
              <w:bottom w:val="single" w:sz="6" w:space="0" w:color="0A0A0A"/>
              <w:right w:val="nil"/>
            </w:tcBorders>
            <w:shd w:val="clear" w:color="auto" w:fill="FFFFFF"/>
            <w:tcMar>
              <w:top w:w="220" w:type="dxa"/>
              <w:left w:w="320" w:type="dxa"/>
              <w:bottom w:w="220" w:type="dxa"/>
              <w:right w:w="160" w:type="dxa"/>
            </w:tcMar>
          </w:tcPr>
          <w:p w14:paraId="1D70F4ED" w14:textId="77777777" w:rsidR="007E499D" w:rsidRDefault="00000000">
            <w:r>
              <w:rPr>
                <w:b/>
                <w:bCs/>
                <w:color w:val="ADF802"/>
                <w:sz w:val="64"/>
                <w:szCs w:val="64"/>
              </w:rPr>
              <w:t>“</w:t>
            </w:r>
          </w:p>
          <w:p w14:paraId="1170DA9B" w14:textId="77777777" w:rsidR="007E499D" w:rsidRDefault="00000000">
            <w:pPr>
              <w:spacing w:after="100"/>
            </w:pPr>
            <w:r>
              <w:rPr>
                <w:i/>
                <w:iCs/>
                <w:color w:val="1A1A1A"/>
                <w:sz w:val="26"/>
                <w:szCs w:val="26"/>
              </w:rPr>
              <w:t>Your community is always becoming something. The only question a leader gets to answer is: will I shape what it becomes, or will I leave that to accident? Build it on purpose. Build it brave. It is the only version worth building.</w:t>
            </w:r>
          </w:p>
        </w:tc>
      </w:tr>
    </w:tbl>
    <w:p w14:paraId="735F55DC" w14:textId="77777777" w:rsidR="007E499D" w:rsidRDefault="007E499D">
      <w:pPr>
        <w:spacing w:after="200"/>
      </w:pPr>
    </w:p>
    <w:p w14:paraId="2B6DC90E" w14:textId="77777777" w:rsidR="007E499D" w:rsidRDefault="00000000">
      <w:pPr>
        <w:spacing w:after="180"/>
        <w:jc w:val="both"/>
      </w:pPr>
      <w:r>
        <w:t>Go have the conversation that needs to happen. Build the container before you need it. Name the silence that has been accumulating. Move before you feel ready. Reset without drama when you get it wrong. And lead in a way that every person in your community can copy, because the brave culture you are building does not live in you. It lives in the people who learn from watching you.</w:t>
      </w:r>
    </w:p>
    <w:p w14:paraId="2DC6DE00" w14:textId="77777777" w:rsidR="007E499D" w:rsidRDefault="00000000">
      <w:pPr>
        <w:spacing w:after="180"/>
        <w:jc w:val="both"/>
      </w:pPr>
      <w:r>
        <w:rPr>
          <w:i/>
          <w:iCs/>
        </w:rPr>
        <w:t>That is the Luminaries HQ standard. Not perfect. Not polished. Usable, consistent, and relentlessly real.</w:t>
      </w:r>
    </w:p>
    <w:p w14:paraId="413F7D84" w14:textId="77777777" w:rsidR="007E499D" w:rsidRDefault="007E499D">
      <w:pPr>
        <w:spacing w:after="280"/>
      </w:pPr>
    </w:p>
    <w:p w14:paraId="3BBF10C9" w14:textId="77777777" w:rsidR="007E499D" w:rsidRDefault="007E499D">
      <w:pPr>
        <w:pBdr>
          <w:bottom w:val="single" w:sz="6" w:space="1" w:color="ADF802"/>
        </w:pBdr>
      </w:pPr>
    </w:p>
    <w:p w14:paraId="2BF3D513" w14:textId="77777777" w:rsidR="007E499D" w:rsidRDefault="007E499D">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499D" w14:paraId="1033126E" w14:textId="77777777">
        <w:tblPrEx>
          <w:tblCellMar>
            <w:top w:w="0" w:type="dxa"/>
            <w:bottom w:w="0" w:type="dxa"/>
          </w:tblCellMar>
        </w:tblPrEx>
        <w:tc>
          <w:tcPr>
            <w:tcW w:w="9360" w:type="dxa"/>
            <w:tcBorders>
              <w:top w:val="nil"/>
              <w:left w:val="nil"/>
              <w:bottom w:val="nil"/>
              <w:right w:val="nil"/>
            </w:tcBorders>
            <w:shd w:val="clear" w:color="auto" w:fill="0A0A0A"/>
            <w:tcMar>
              <w:top w:w="280" w:type="dxa"/>
              <w:left w:w="360" w:type="dxa"/>
              <w:bottom w:w="280" w:type="dxa"/>
              <w:right w:w="360" w:type="dxa"/>
            </w:tcMar>
          </w:tcPr>
          <w:p w14:paraId="4441FC83" w14:textId="77777777" w:rsidR="007E499D" w:rsidRDefault="00000000">
            <w:pPr>
              <w:spacing w:after="80"/>
            </w:pPr>
            <w:r>
              <w:rPr>
                <w:rFonts w:ascii="Arial" w:eastAsia="Arial" w:hAnsi="Arial" w:cs="Arial"/>
                <w:b/>
                <w:bCs/>
                <w:color w:val="ADF802"/>
                <w:sz w:val="28"/>
                <w:szCs w:val="28"/>
              </w:rPr>
              <w:t>The Luminaries HQ</w:t>
            </w:r>
          </w:p>
          <w:p w14:paraId="328119CA" w14:textId="77777777" w:rsidR="007E499D" w:rsidRDefault="00000000">
            <w:pPr>
              <w:spacing w:after="80"/>
            </w:pPr>
            <w:r>
              <w:rPr>
                <w:rFonts w:ascii="Arial" w:eastAsia="Arial" w:hAnsi="Arial" w:cs="Arial"/>
                <w:color w:val="FFFFFF"/>
              </w:rPr>
              <w:t>Abraham Ojo</w:t>
            </w:r>
          </w:p>
          <w:p w14:paraId="1DC718F3" w14:textId="77777777" w:rsidR="007E499D" w:rsidRDefault="00000000">
            <w:pPr>
              <w:spacing w:after="80"/>
            </w:pPr>
            <w:r>
              <w:rPr>
                <w:i/>
                <w:iCs/>
                <w:color w:val="ADF802"/>
              </w:rPr>
              <w:t>Your light is your reliability.</w:t>
            </w:r>
          </w:p>
          <w:p w14:paraId="7A14EF73" w14:textId="77777777" w:rsidR="007E499D" w:rsidRDefault="00000000">
            <w:hyperlink r:id="rId8" w:history="1">
              <w:r>
                <w:rPr>
                  <w:rFonts w:ascii="Arial" w:eastAsia="Arial" w:hAnsi="Arial" w:cs="Arial"/>
                  <w:color w:val="ADF802"/>
                  <w:sz w:val="20"/>
                  <w:szCs w:val="20"/>
                </w:rPr>
                <w:t>abrahamojo.com/luminaries</w:t>
              </w:r>
            </w:hyperlink>
          </w:p>
        </w:tc>
      </w:tr>
    </w:tbl>
    <w:p w14:paraId="1256BEFC" w14:textId="77777777" w:rsidR="00E85945" w:rsidRDefault="00E85945"/>
    <w:sectPr w:rsidR="00E85945">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8CB7" w14:textId="77777777" w:rsidR="00E85945" w:rsidRDefault="00E85945">
      <w:r>
        <w:separator/>
      </w:r>
    </w:p>
  </w:endnote>
  <w:endnote w:type="continuationSeparator" w:id="0">
    <w:p w14:paraId="7B183831" w14:textId="77777777" w:rsidR="00E85945" w:rsidRDefault="00E8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9BA" w14:textId="77777777" w:rsidR="007E499D" w:rsidRDefault="00000000">
    <w:pPr>
      <w:pBdr>
        <w:top w:val="single" w:sz="4" w:space="4" w:color="ADF802"/>
      </w:pBdr>
      <w:tabs>
        <w:tab w:val="right" w:pos="9360"/>
      </w:tabs>
      <w:spacing w:before="120"/>
    </w:pPr>
    <w:r>
      <w:rPr>
        <w:rFonts w:ascii="Arial" w:eastAsia="Arial" w:hAnsi="Arial" w:cs="Arial"/>
        <w:color w:val="888888"/>
        <w:sz w:val="16"/>
        <w:szCs w:val="16"/>
      </w:rPr>
      <w:t>abrahamojo.com/luminaries</w:t>
    </w:r>
    <w:r>
      <w:rPr>
        <w:rFonts w:ascii="Arial" w:eastAsia="Arial" w:hAnsi="Arial" w:cs="Arial"/>
        <w:sz w:val="16"/>
        <w:szCs w:val="16"/>
      </w:rPr>
      <w:tab/>
    </w:r>
    <w:r>
      <w:rPr>
        <w:rFonts w:ascii="Arial" w:eastAsia="Arial" w:hAnsi="Arial" w:cs="Arial"/>
        <w:color w:val="888888"/>
        <w:sz w:val="16"/>
        <w:szCs w:val="16"/>
      </w:rPr>
      <w:fldChar w:fldCharType="begin"/>
    </w:r>
    <w:r>
      <w:rPr>
        <w:rFonts w:ascii="Arial" w:eastAsia="Arial" w:hAnsi="Arial" w:cs="Arial"/>
        <w:color w:val="888888"/>
        <w:sz w:val="16"/>
        <w:szCs w:val="16"/>
      </w:rPr>
      <w:instrText>PAGE</w:instrText>
    </w:r>
    <w:r>
      <w:rPr>
        <w:rFonts w:ascii="Arial" w:eastAsia="Arial" w:hAnsi="Arial" w:cs="Arial"/>
        <w:color w:val="888888"/>
        <w:sz w:val="16"/>
        <w:szCs w:val="16"/>
      </w:rPr>
      <w:fldChar w:fldCharType="separate"/>
    </w:r>
    <w:r w:rsidR="00FD5B09">
      <w:rPr>
        <w:rFonts w:ascii="Arial" w:eastAsia="Arial" w:hAnsi="Arial" w:cs="Arial"/>
        <w:noProof/>
        <w:color w:val="888888"/>
        <w:sz w:val="16"/>
        <w:szCs w:val="16"/>
      </w:rPr>
      <w:t>1</w:t>
    </w:r>
    <w:r>
      <w:rPr>
        <w:rFonts w:ascii="Arial" w:eastAsia="Arial" w:hAnsi="Arial" w:cs="Arial"/>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4DC6" w14:textId="77777777" w:rsidR="00E85945" w:rsidRDefault="00E85945">
      <w:r>
        <w:separator/>
      </w:r>
    </w:p>
  </w:footnote>
  <w:footnote w:type="continuationSeparator" w:id="0">
    <w:p w14:paraId="7797267D" w14:textId="77777777" w:rsidR="00E85945" w:rsidRDefault="00E8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A722" w14:textId="43E2C9B1" w:rsidR="007E499D" w:rsidRDefault="00000000">
    <w:pPr>
      <w:pBdr>
        <w:bottom w:val="single" w:sz="4" w:space="4" w:color="ADF802"/>
      </w:pBdr>
      <w:tabs>
        <w:tab w:val="right" w:pos="9360"/>
      </w:tabs>
      <w:spacing w:after="120"/>
    </w:pPr>
    <w:r>
      <w:rPr>
        <w:rFonts w:ascii="Arial" w:eastAsia="Arial" w:hAnsi="Arial" w:cs="Arial"/>
        <w:b/>
        <w:bCs/>
        <w:color w:val="888888"/>
        <w:sz w:val="16"/>
        <w:szCs w:val="16"/>
      </w:rPr>
      <w:t xml:space="preserve">THE </w:t>
    </w:r>
    <w:proofErr w:type="gramStart"/>
    <w:r>
      <w:rPr>
        <w:rFonts w:ascii="Arial" w:eastAsia="Arial" w:hAnsi="Arial" w:cs="Arial"/>
        <w:b/>
        <w:bCs/>
        <w:color w:val="888888"/>
        <w:sz w:val="16"/>
        <w:szCs w:val="16"/>
      </w:rPr>
      <w:t>LUMINARIES</w:t>
    </w:r>
    <w:proofErr w:type="gramEnd"/>
    <w:r>
      <w:rPr>
        <w:rFonts w:ascii="Arial" w:eastAsia="Arial" w:hAnsi="Arial" w:cs="Arial"/>
        <w:b/>
        <w:bCs/>
        <w:color w:val="888888"/>
        <w:sz w:val="16"/>
        <w:szCs w:val="16"/>
      </w:rPr>
      <w:t xml:space="preserve"> </w:t>
    </w:r>
    <w:r w:rsidR="00FD5B09">
      <w:rPr>
        <w:rFonts w:ascii="Arial" w:eastAsia="Arial" w:hAnsi="Arial" w:cs="Arial"/>
        <w:b/>
        <w:bCs/>
        <w:color w:val="888888"/>
        <w:sz w:val="16"/>
        <w:szCs w:val="16"/>
      </w:rPr>
      <w:t>HQ · ABRAHAM</w:t>
    </w:r>
    <w:r>
      <w:rPr>
        <w:rFonts w:ascii="Arial" w:eastAsia="Arial" w:hAnsi="Arial" w:cs="Arial"/>
        <w:b/>
        <w:bCs/>
        <w:color w:val="888888"/>
        <w:sz w:val="16"/>
        <w:szCs w:val="16"/>
      </w:rPr>
      <w:t xml:space="preserve"> OJO</w:t>
    </w:r>
    <w:r>
      <w:rPr>
        <w:rFonts w:ascii="Arial" w:eastAsia="Arial" w:hAnsi="Arial" w:cs="Arial"/>
        <w:sz w:val="16"/>
        <w:szCs w:val="16"/>
      </w:rPr>
      <w:tab/>
    </w:r>
    <w:r>
      <w:rPr>
        <w:rFonts w:ascii="Arial" w:eastAsia="Arial" w:hAnsi="Arial" w:cs="Arial"/>
        <w:color w:val="888888"/>
        <w:sz w:val="16"/>
        <w:szCs w:val="16"/>
      </w:rPr>
      <w:t>Designing Communities That Hold Courageous Conversations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154E"/>
    <w:multiLevelType w:val="hybridMultilevel"/>
    <w:tmpl w:val="FEEAE3C6"/>
    <w:lvl w:ilvl="0" w:tplc="E744A40C">
      <w:start w:val="1"/>
      <w:numFmt w:val="bullet"/>
      <w:lvlText w:val="›"/>
      <w:lvlJc w:val="left"/>
      <w:pPr>
        <w:ind w:left="520" w:hanging="280"/>
      </w:pPr>
      <w:rPr>
        <w:rFonts w:ascii="Arial" w:eastAsia="Arial" w:hAnsi="Arial" w:cs="Arial"/>
        <w:color w:val="0A0A0A"/>
        <w:sz w:val="20"/>
        <w:szCs w:val="20"/>
      </w:rPr>
    </w:lvl>
    <w:lvl w:ilvl="1" w:tplc="0CC8962A">
      <w:numFmt w:val="decimal"/>
      <w:lvlText w:val=""/>
      <w:lvlJc w:val="left"/>
    </w:lvl>
    <w:lvl w:ilvl="2" w:tplc="6B4E1A50">
      <w:numFmt w:val="decimal"/>
      <w:lvlText w:val=""/>
      <w:lvlJc w:val="left"/>
    </w:lvl>
    <w:lvl w:ilvl="3" w:tplc="D534AA68">
      <w:numFmt w:val="decimal"/>
      <w:lvlText w:val=""/>
      <w:lvlJc w:val="left"/>
    </w:lvl>
    <w:lvl w:ilvl="4" w:tplc="07C0D33C">
      <w:numFmt w:val="decimal"/>
      <w:lvlText w:val=""/>
      <w:lvlJc w:val="left"/>
    </w:lvl>
    <w:lvl w:ilvl="5" w:tplc="5526105E">
      <w:numFmt w:val="decimal"/>
      <w:lvlText w:val=""/>
      <w:lvlJc w:val="left"/>
    </w:lvl>
    <w:lvl w:ilvl="6" w:tplc="5FCCAE1A">
      <w:numFmt w:val="decimal"/>
      <w:lvlText w:val=""/>
      <w:lvlJc w:val="left"/>
    </w:lvl>
    <w:lvl w:ilvl="7" w:tplc="BF7450E8">
      <w:numFmt w:val="decimal"/>
      <w:lvlText w:val=""/>
      <w:lvlJc w:val="left"/>
    </w:lvl>
    <w:lvl w:ilvl="8" w:tplc="615A159A">
      <w:numFmt w:val="decimal"/>
      <w:lvlText w:val=""/>
      <w:lvlJc w:val="left"/>
    </w:lvl>
  </w:abstractNum>
  <w:abstractNum w:abstractNumId="1" w15:restartNumberingAfterBreak="0">
    <w:nsid w:val="18C74BEC"/>
    <w:multiLevelType w:val="hybridMultilevel"/>
    <w:tmpl w:val="A6C69500"/>
    <w:lvl w:ilvl="0" w:tplc="C6FE7DD0">
      <w:start w:val="1"/>
      <w:numFmt w:val="bullet"/>
      <w:lvlText w:val="›"/>
      <w:lvlJc w:val="left"/>
      <w:pPr>
        <w:ind w:left="440" w:hanging="220"/>
      </w:pPr>
      <w:rPr>
        <w:rFonts w:ascii="Arial" w:eastAsia="Arial" w:hAnsi="Arial" w:cs="Arial"/>
        <w:color w:val="0A0A0A"/>
        <w:sz w:val="20"/>
        <w:szCs w:val="20"/>
      </w:rPr>
    </w:lvl>
    <w:lvl w:ilvl="1" w:tplc="17D49ADA">
      <w:numFmt w:val="decimal"/>
      <w:lvlText w:val=""/>
      <w:lvlJc w:val="left"/>
    </w:lvl>
    <w:lvl w:ilvl="2" w:tplc="192C24FE">
      <w:numFmt w:val="decimal"/>
      <w:lvlText w:val=""/>
      <w:lvlJc w:val="left"/>
    </w:lvl>
    <w:lvl w:ilvl="3" w:tplc="AD14651E">
      <w:numFmt w:val="decimal"/>
      <w:lvlText w:val=""/>
      <w:lvlJc w:val="left"/>
    </w:lvl>
    <w:lvl w:ilvl="4" w:tplc="C7CC8CDE">
      <w:numFmt w:val="decimal"/>
      <w:lvlText w:val=""/>
      <w:lvlJc w:val="left"/>
    </w:lvl>
    <w:lvl w:ilvl="5" w:tplc="8610817C">
      <w:numFmt w:val="decimal"/>
      <w:lvlText w:val=""/>
      <w:lvlJc w:val="left"/>
    </w:lvl>
    <w:lvl w:ilvl="6" w:tplc="06E609D0">
      <w:numFmt w:val="decimal"/>
      <w:lvlText w:val=""/>
      <w:lvlJc w:val="left"/>
    </w:lvl>
    <w:lvl w:ilvl="7" w:tplc="EFCACE04">
      <w:numFmt w:val="decimal"/>
      <w:lvlText w:val=""/>
      <w:lvlJc w:val="left"/>
    </w:lvl>
    <w:lvl w:ilvl="8" w:tplc="13169924">
      <w:numFmt w:val="decimal"/>
      <w:lvlText w:val=""/>
      <w:lvlJc w:val="left"/>
    </w:lvl>
  </w:abstractNum>
  <w:abstractNum w:abstractNumId="2" w15:restartNumberingAfterBreak="0">
    <w:nsid w:val="2E9A0623"/>
    <w:multiLevelType w:val="hybridMultilevel"/>
    <w:tmpl w:val="3FAE6A7C"/>
    <w:lvl w:ilvl="0" w:tplc="7F660C8A">
      <w:start w:val="1"/>
      <w:numFmt w:val="bullet"/>
      <w:lvlText w:val="–"/>
      <w:lvlJc w:val="left"/>
      <w:pPr>
        <w:ind w:left="440" w:hanging="220"/>
      </w:pPr>
      <w:rPr>
        <w:rFonts w:ascii="Arial" w:eastAsia="Arial" w:hAnsi="Arial" w:cs="Arial"/>
        <w:color w:val="2C2C2C"/>
        <w:sz w:val="20"/>
        <w:szCs w:val="20"/>
      </w:rPr>
    </w:lvl>
    <w:lvl w:ilvl="1" w:tplc="49466AE0">
      <w:numFmt w:val="decimal"/>
      <w:lvlText w:val=""/>
      <w:lvlJc w:val="left"/>
    </w:lvl>
    <w:lvl w:ilvl="2" w:tplc="834C73B4">
      <w:numFmt w:val="decimal"/>
      <w:lvlText w:val=""/>
      <w:lvlJc w:val="left"/>
    </w:lvl>
    <w:lvl w:ilvl="3" w:tplc="445039D0">
      <w:numFmt w:val="decimal"/>
      <w:lvlText w:val=""/>
      <w:lvlJc w:val="left"/>
    </w:lvl>
    <w:lvl w:ilvl="4" w:tplc="58F666E8">
      <w:numFmt w:val="decimal"/>
      <w:lvlText w:val=""/>
      <w:lvlJc w:val="left"/>
    </w:lvl>
    <w:lvl w:ilvl="5" w:tplc="69041C0E">
      <w:numFmt w:val="decimal"/>
      <w:lvlText w:val=""/>
      <w:lvlJc w:val="left"/>
    </w:lvl>
    <w:lvl w:ilvl="6" w:tplc="85CAFBD0">
      <w:numFmt w:val="decimal"/>
      <w:lvlText w:val=""/>
      <w:lvlJc w:val="left"/>
    </w:lvl>
    <w:lvl w:ilvl="7" w:tplc="F9F27852">
      <w:numFmt w:val="decimal"/>
      <w:lvlText w:val=""/>
      <w:lvlJc w:val="left"/>
    </w:lvl>
    <w:lvl w:ilvl="8" w:tplc="524E0B12">
      <w:numFmt w:val="decimal"/>
      <w:lvlText w:val=""/>
      <w:lvlJc w:val="left"/>
    </w:lvl>
  </w:abstractNum>
  <w:abstractNum w:abstractNumId="3" w15:restartNumberingAfterBreak="0">
    <w:nsid w:val="76A61DF2"/>
    <w:multiLevelType w:val="hybridMultilevel"/>
    <w:tmpl w:val="07F6C042"/>
    <w:lvl w:ilvl="0" w:tplc="27E4B6B4">
      <w:start w:val="1"/>
      <w:numFmt w:val="bullet"/>
      <w:lvlText w:val="●"/>
      <w:lvlJc w:val="left"/>
      <w:pPr>
        <w:ind w:left="720" w:hanging="360"/>
      </w:pPr>
    </w:lvl>
    <w:lvl w:ilvl="1" w:tplc="BF944162">
      <w:start w:val="1"/>
      <w:numFmt w:val="bullet"/>
      <w:lvlText w:val="○"/>
      <w:lvlJc w:val="left"/>
      <w:pPr>
        <w:ind w:left="1440" w:hanging="360"/>
      </w:pPr>
    </w:lvl>
    <w:lvl w:ilvl="2" w:tplc="B45841F0">
      <w:start w:val="1"/>
      <w:numFmt w:val="bullet"/>
      <w:lvlText w:val="■"/>
      <w:lvlJc w:val="left"/>
      <w:pPr>
        <w:ind w:left="2160" w:hanging="360"/>
      </w:pPr>
    </w:lvl>
    <w:lvl w:ilvl="3" w:tplc="25BE454A">
      <w:start w:val="1"/>
      <w:numFmt w:val="bullet"/>
      <w:lvlText w:val="●"/>
      <w:lvlJc w:val="left"/>
      <w:pPr>
        <w:ind w:left="2880" w:hanging="360"/>
      </w:pPr>
    </w:lvl>
    <w:lvl w:ilvl="4" w:tplc="732024FA">
      <w:start w:val="1"/>
      <w:numFmt w:val="bullet"/>
      <w:lvlText w:val="○"/>
      <w:lvlJc w:val="left"/>
      <w:pPr>
        <w:ind w:left="3600" w:hanging="360"/>
      </w:pPr>
    </w:lvl>
    <w:lvl w:ilvl="5" w:tplc="FA04F9D4">
      <w:start w:val="1"/>
      <w:numFmt w:val="bullet"/>
      <w:lvlText w:val="■"/>
      <w:lvlJc w:val="left"/>
      <w:pPr>
        <w:ind w:left="4320" w:hanging="360"/>
      </w:pPr>
    </w:lvl>
    <w:lvl w:ilvl="6" w:tplc="E746EE06">
      <w:start w:val="1"/>
      <w:numFmt w:val="bullet"/>
      <w:lvlText w:val="●"/>
      <w:lvlJc w:val="left"/>
      <w:pPr>
        <w:ind w:left="5040" w:hanging="360"/>
      </w:pPr>
    </w:lvl>
    <w:lvl w:ilvl="7" w:tplc="EDE62A5E">
      <w:start w:val="1"/>
      <w:numFmt w:val="bullet"/>
      <w:lvlText w:val="●"/>
      <w:lvlJc w:val="left"/>
      <w:pPr>
        <w:ind w:left="5760" w:hanging="360"/>
      </w:pPr>
    </w:lvl>
    <w:lvl w:ilvl="8" w:tplc="D138D280">
      <w:start w:val="1"/>
      <w:numFmt w:val="bullet"/>
      <w:lvlText w:val="●"/>
      <w:lvlJc w:val="left"/>
      <w:pPr>
        <w:ind w:left="6480" w:hanging="360"/>
      </w:pPr>
    </w:lvl>
  </w:abstractNum>
  <w:num w:numId="1" w16cid:durableId="812134662">
    <w:abstractNumId w:val="3"/>
    <w:lvlOverride w:ilvl="0">
      <w:startOverride w:val="1"/>
    </w:lvlOverride>
  </w:num>
  <w:num w:numId="2" w16cid:durableId="1261253531">
    <w:abstractNumId w:val="2"/>
    <w:lvlOverride w:ilvl="0">
      <w:startOverride w:val="1"/>
    </w:lvlOverride>
  </w:num>
  <w:num w:numId="3" w16cid:durableId="1153185171">
    <w:abstractNumId w:val="1"/>
    <w:lvlOverride w:ilvl="0">
      <w:startOverride w:val="1"/>
    </w:lvlOverride>
  </w:num>
  <w:num w:numId="4" w16cid:durableId="1217282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9D"/>
    <w:rsid w:val="007E499D"/>
    <w:rsid w:val="007F3C55"/>
    <w:rsid w:val="00B460EF"/>
    <w:rsid w:val="00E85945"/>
    <w:rsid w:val="00FB1271"/>
    <w:rsid w:val="00FD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83C93"/>
  <w15:docId w15:val="{21F5D947-28EE-7B42-958D-255DC02F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C2C2C"/>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rFonts w:ascii="Arial" w:eastAsia="Arial" w:hAnsi="Arial" w:cs="Arial"/>
      <w:b/>
      <w:bCs/>
      <w:color w:val="0A0A0A"/>
      <w:sz w:val="40"/>
      <w:szCs w:val="40"/>
    </w:rPr>
  </w:style>
  <w:style w:type="paragraph" w:styleId="Heading2">
    <w:name w:val="heading 2"/>
    <w:uiPriority w:val="9"/>
    <w:semiHidden/>
    <w:unhideWhenUsed/>
    <w:qFormat/>
    <w:pPr>
      <w:spacing w:before="240" w:after="160"/>
      <w:outlineLvl w:val="1"/>
    </w:pPr>
    <w:rPr>
      <w:rFonts w:ascii="Arial" w:eastAsia="Arial" w:hAnsi="Arial" w:cs="Arial"/>
      <w:b/>
      <w:bCs/>
      <w:color w:val="0A0A0A"/>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B09"/>
    <w:pPr>
      <w:tabs>
        <w:tab w:val="center" w:pos="4680"/>
        <w:tab w:val="right" w:pos="9360"/>
      </w:tabs>
    </w:pPr>
  </w:style>
  <w:style w:type="character" w:customStyle="1" w:styleId="HeaderChar">
    <w:name w:val="Header Char"/>
    <w:basedOn w:val="DefaultParagraphFont"/>
    <w:link w:val="Header"/>
    <w:uiPriority w:val="99"/>
    <w:rsid w:val="00FD5B09"/>
  </w:style>
  <w:style w:type="paragraph" w:styleId="Footer">
    <w:name w:val="footer"/>
    <w:basedOn w:val="Normal"/>
    <w:link w:val="FooterChar"/>
    <w:uiPriority w:val="99"/>
    <w:unhideWhenUsed/>
    <w:rsid w:val="00FD5B09"/>
    <w:pPr>
      <w:tabs>
        <w:tab w:val="center" w:pos="4680"/>
        <w:tab w:val="right" w:pos="9360"/>
      </w:tabs>
    </w:pPr>
  </w:style>
  <w:style w:type="character" w:customStyle="1" w:styleId="FooterChar">
    <w:name w:val="Footer Char"/>
    <w:basedOn w:val="DefaultParagraphFont"/>
    <w:link w:val="Footer"/>
    <w:uiPriority w:val="99"/>
    <w:rsid w:val="00FD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brahamojo.com/luminaries" TargetMode="External"/><Relationship Id="rId3" Type="http://schemas.openxmlformats.org/officeDocument/2006/relationships/settings" Target="settings.xml"/><Relationship Id="rId7" Type="http://schemas.openxmlformats.org/officeDocument/2006/relationships/hyperlink" Target="https://abrahamojo.com/luminar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5893</Words>
  <Characters>33593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4</cp:revision>
  <dcterms:created xsi:type="dcterms:W3CDTF">2026-02-23T23:04:00Z</dcterms:created>
  <dcterms:modified xsi:type="dcterms:W3CDTF">2026-02-23T23:27:00Z</dcterms:modified>
</cp:coreProperties>
</file>